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64BC7" w14:textId="77777777" w:rsidR="00C16D25" w:rsidRDefault="009834A4">
      <w:pPr>
        <w:spacing w:beforeLines="100" w:before="312" w:afterLines="100" w:after="312" w:line="360" w:lineRule="auto"/>
        <w:jc w:val="center"/>
        <w:rPr>
          <w:rFonts w:ascii="黑体" w:eastAsia="黑体" w:hAnsi="黑体" w:cs="黑体"/>
          <w:kern w:val="0"/>
          <w:sz w:val="56"/>
          <w:szCs w:val="56"/>
        </w:rPr>
      </w:pPr>
      <w:r>
        <w:rPr>
          <w:rFonts w:ascii="黑体" w:eastAsia="黑体" w:hAnsi="黑体" w:cs="黑体" w:hint="eastAsia"/>
          <w:kern w:val="0"/>
          <w:sz w:val="56"/>
          <w:szCs w:val="56"/>
        </w:rPr>
        <w:t>国家商用飞机制造工程</w:t>
      </w:r>
    </w:p>
    <w:p w14:paraId="1D15EE22" w14:textId="77777777" w:rsidR="00C16D25" w:rsidRDefault="009834A4">
      <w:pPr>
        <w:spacing w:beforeLines="100" w:before="312" w:afterLines="100" w:after="312" w:line="360" w:lineRule="auto"/>
        <w:jc w:val="center"/>
        <w:rPr>
          <w:rFonts w:ascii="黑体" w:eastAsia="黑体" w:hAnsi="黑体" w:cs="黑体"/>
          <w:kern w:val="0"/>
          <w:sz w:val="56"/>
          <w:szCs w:val="56"/>
        </w:rPr>
      </w:pPr>
      <w:r>
        <w:rPr>
          <w:rFonts w:ascii="黑体" w:eastAsia="黑体" w:hAnsi="黑体" w:cs="黑体" w:hint="eastAsia"/>
          <w:kern w:val="0"/>
          <w:sz w:val="56"/>
          <w:szCs w:val="56"/>
        </w:rPr>
        <w:t>技术研究中心创新基金指南</w:t>
      </w:r>
    </w:p>
    <w:p w14:paraId="6D5D43D9" w14:textId="77777777" w:rsidR="00C16D25" w:rsidRDefault="009834A4">
      <w:pPr>
        <w:spacing w:beforeLines="100" w:before="312" w:afterLines="100" w:after="312" w:line="360" w:lineRule="auto"/>
        <w:jc w:val="center"/>
        <w:rPr>
          <w:rFonts w:ascii="黑体" w:eastAsia="黑体" w:hAnsi="黑体" w:cs="黑体"/>
          <w:kern w:val="0"/>
          <w:sz w:val="56"/>
          <w:szCs w:val="56"/>
        </w:rPr>
      </w:pPr>
      <w:r>
        <w:rPr>
          <w:rFonts w:ascii="黑体" w:eastAsia="黑体" w:hAnsi="黑体" w:cs="黑体" w:hint="eastAsia"/>
          <w:kern w:val="0"/>
          <w:sz w:val="56"/>
          <w:szCs w:val="56"/>
        </w:rPr>
        <w:t>（第一组）</w:t>
      </w:r>
    </w:p>
    <w:p w14:paraId="2E00D032" w14:textId="77777777" w:rsidR="00C16D25" w:rsidRDefault="00C16D25">
      <w:pPr>
        <w:rPr>
          <w:sz w:val="28"/>
          <w:szCs w:val="28"/>
        </w:rPr>
      </w:pPr>
    </w:p>
    <w:p w14:paraId="703FEB72" w14:textId="77777777" w:rsidR="00C16D25" w:rsidRDefault="00C16D25">
      <w:pPr>
        <w:rPr>
          <w:sz w:val="28"/>
          <w:szCs w:val="28"/>
        </w:rPr>
      </w:pPr>
    </w:p>
    <w:p w14:paraId="5F387A16" w14:textId="77777777" w:rsidR="00C16D25" w:rsidRDefault="00C16D25">
      <w:pPr>
        <w:rPr>
          <w:sz w:val="28"/>
          <w:szCs w:val="28"/>
        </w:rPr>
      </w:pPr>
    </w:p>
    <w:p w14:paraId="14B079A2" w14:textId="77777777" w:rsidR="00C16D25" w:rsidRDefault="00C16D25">
      <w:pPr>
        <w:rPr>
          <w:sz w:val="28"/>
          <w:szCs w:val="28"/>
        </w:rPr>
      </w:pPr>
    </w:p>
    <w:p w14:paraId="5136F4F2" w14:textId="77777777" w:rsidR="00C16D25" w:rsidRDefault="00C16D25">
      <w:pPr>
        <w:jc w:val="center"/>
        <w:rPr>
          <w:rFonts w:ascii="黑体" w:eastAsia="黑体" w:hAnsi="黑体"/>
          <w:sz w:val="28"/>
          <w:szCs w:val="28"/>
        </w:rPr>
      </w:pPr>
    </w:p>
    <w:p w14:paraId="445FD17D" w14:textId="77777777" w:rsidR="00C16D25" w:rsidRDefault="00C16D25">
      <w:pPr>
        <w:jc w:val="center"/>
        <w:rPr>
          <w:rFonts w:ascii="黑体" w:eastAsia="黑体" w:hAnsi="黑体"/>
          <w:sz w:val="28"/>
          <w:szCs w:val="28"/>
        </w:rPr>
      </w:pPr>
    </w:p>
    <w:p w14:paraId="2AF47FA1" w14:textId="77777777" w:rsidR="00C16D25" w:rsidRDefault="00C16D25">
      <w:pPr>
        <w:rPr>
          <w:rFonts w:ascii="黑体" w:eastAsia="黑体" w:hAnsi="黑体"/>
          <w:sz w:val="28"/>
          <w:szCs w:val="28"/>
        </w:rPr>
      </w:pPr>
    </w:p>
    <w:p w14:paraId="00D10774" w14:textId="77777777" w:rsidR="00C16D25" w:rsidRDefault="00C16D25">
      <w:pPr>
        <w:jc w:val="center"/>
        <w:rPr>
          <w:rFonts w:ascii="黑体" w:eastAsia="黑体" w:hAnsi="黑体"/>
          <w:sz w:val="28"/>
          <w:szCs w:val="28"/>
        </w:rPr>
      </w:pPr>
    </w:p>
    <w:p w14:paraId="6E1796F3" w14:textId="77777777" w:rsidR="00C16D25" w:rsidRDefault="009834A4">
      <w:pPr>
        <w:spacing w:beforeLines="100" w:before="312" w:afterLines="100" w:after="312"/>
        <w:jc w:val="center"/>
        <w:rPr>
          <w:rFonts w:eastAsia="黑体"/>
          <w:kern w:val="0"/>
          <w:sz w:val="30"/>
          <w:szCs w:val="30"/>
        </w:rPr>
      </w:pPr>
      <w:r>
        <w:rPr>
          <w:rFonts w:eastAsia="黑体" w:hint="eastAsia"/>
          <w:kern w:val="0"/>
          <w:sz w:val="30"/>
          <w:szCs w:val="30"/>
        </w:rPr>
        <w:t>上海飞机制造有限公司</w:t>
      </w:r>
    </w:p>
    <w:p w14:paraId="1A06CFC2" w14:textId="77777777" w:rsidR="00C16D25" w:rsidRDefault="009834A4">
      <w:pPr>
        <w:spacing w:beforeLines="100" w:before="312" w:afterLines="100" w:after="312"/>
        <w:jc w:val="center"/>
        <w:rPr>
          <w:rFonts w:eastAsia="黑体"/>
          <w:kern w:val="0"/>
          <w:sz w:val="30"/>
          <w:szCs w:val="30"/>
        </w:rPr>
      </w:pPr>
      <w:r>
        <w:rPr>
          <w:rFonts w:eastAsia="黑体" w:hint="eastAsia"/>
          <w:kern w:val="0"/>
          <w:sz w:val="30"/>
          <w:szCs w:val="30"/>
        </w:rPr>
        <w:t>2023</w:t>
      </w:r>
      <w:r>
        <w:rPr>
          <w:rFonts w:eastAsia="黑体" w:hint="eastAsia"/>
          <w:kern w:val="0"/>
          <w:sz w:val="30"/>
          <w:szCs w:val="30"/>
        </w:rPr>
        <w:t>年</w:t>
      </w:r>
      <w:r>
        <w:rPr>
          <w:rFonts w:eastAsia="黑体" w:hint="eastAsia"/>
          <w:kern w:val="0"/>
          <w:sz w:val="30"/>
          <w:szCs w:val="30"/>
        </w:rPr>
        <w:t>9</w:t>
      </w:r>
      <w:r>
        <w:rPr>
          <w:rFonts w:eastAsia="黑体" w:hint="eastAsia"/>
          <w:kern w:val="0"/>
          <w:sz w:val="30"/>
          <w:szCs w:val="30"/>
        </w:rPr>
        <w:t>月</w:t>
      </w:r>
    </w:p>
    <w:p w14:paraId="125CFEA6" w14:textId="77777777" w:rsidR="00C16D25" w:rsidRDefault="009834A4">
      <w:pPr>
        <w:spacing w:line="360" w:lineRule="auto"/>
        <w:ind w:firstLineChars="200" w:firstLine="560"/>
        <w:rPr>
          <w:rFonts w:ascii="宋体" w:hAnsi="宋体" w:cs="宋体"/>
          <w:b/>
          <w:sz w:val="24"/>
        </w:rPr>
      </w:pPr>
      <w:r>
        <w:rPr>
          <w:rFonts w:ascii="黑体" w:eastAsia="黑体" w:hAnsi="黑体"/>
          <w:sz w:val="28"/>
          <w:szCs w:val="28"/>
        </w:rPr>
        <w:br w:type="page"/>
      </w:r>
    </w:p>
    <w:p w14:paraId="14A1F07D" w14:textId="77777777" w:rsidR="00C16D25" w:rsidRDefault="009834A4">
      <w:pPr>
        <w:pStyle w:val="TOC1"/>
        <w:tabs>
          <w:tab w:val="right" w:leader="dot" w:pos="8306"/>
        </w:tabs>
        <w:jc w:val="center"/>
        <w:rPr>
          <w:rFonts w:ascii="宋体" w:hAnsi="宋体" w:cs="宋体"/>
          <w:b/>
          <w:sz w:val="30"/>
          <w:szCs w:val="30"/>
        </w:rPr>
      </w:pPr>
      <w:r>
        <w:rPr>
          <w:rFonts w:ascii="宋体" w:hAnsi="宋体" w:cs="宋体" w:hint="eastAsia"/>
          <w:b/>
          <w:sz w:val="30"/>
          <w:szCs w:val="30"/>
        </w:rPr>
        <w:lastRenderedPageBreak/>
        <w:t>目录</w:t>
      </w:r>
    </w:p>
    <w:p w14:paraId="23939825" w14:textId="77777777" w:rsidR="00C16D25" w:rsidRDefault="009834A4">
      <w:pPr>
        <w:pStyle w:val="TOC1"/>
        <w:tabs>
          <w:tab w:val="right" w:leader="dot" w:pos="8306"/>
        </w:tabs>
        <w:spacing w:line="360" w:lineRule="auto"/>
        <w:rPr>
          <w:rFonts w:ascii="宋体" w:hAnsi="宋体" w:cs="宋体"/>
          <w:b/>
          <w:bCs/>
          <w:sz w:val="24"/>
          <w:szCs w:val="24"/>
        </w:rPr>
      </w:pPr>
      <w:r>
        <w:rPr>
          <w:rFonts w:ascii="宋体" w:hAnsi="宋体" w:cs="宋体" w:hint="eastAsia"/>
          <w:b/>
          <w:bCs/>
          <w:sz w:val="24"/>
          <w:szCs w:val="24"/>
        </w:rPr>
        <w:fldChar w:fldCharType="begin"/>
      </w:r>
      <w:r>
        <w:rPr>
          <w:rFonts w:ascii="宋体" w:hAnsi="宋体" w:cs="宋体" w:hint="eastAsia"/>
          <w:b/>
          <w:bCs/>
          <w:sz w:val="24"/>
          <w:szCs w:val="24"/>
        </w:rPr>
        <w:instrText xml:space="preserve">TOC \o "1-1" \h \u </w:instrText>
      </w:r>
      <w:r>
        <w:rPr>
          <w:rFonts w:ascii="宋体" w:hAnsi="宋体" w:cs="宋体" w:hint="eastAsia"/>
          <w:b/>
          <w:bCs/>
          <w:sz w:val="24"/>
          <w:szCs w:val="24"/>
        </w:rPr>
        <w:fldChar w:fldCharType="separate"/>
      </w:r>
      <w:hyperlink w:anchor="_Toc29474" w:history="1">
        <w:r>
          <w:rPr>
            <w:rFonts w:ascii="宋体" w:hAnsi="宋体" w:cs="宋体" w:hint="eastAsia"/>
            <w:b/>
            <w:bCs/>
            <w:sz w:val="24"/>
            <w:szCs w:val="24"/>
          </w:rPr>
          <w:t>一、 复合材料货舱地板梁自动化低成本P-RTM制造技术研究</w:t>
        </w:r>
        <w:r>
          <w:rPr>
            <w:rFonts w:ascii="宋体" w:hAnsi="宋体" w:cs="宋体" w:hint="eastAsia"/>
            <w:b/>
            <w:bCs/>
            <w:sz w:val="24"/>
            <w:szCs w:val="24"/>
          </w:rPr>
          <w:tab/>
        </w:r>
        <w:r>
          <w:rPr>
            <w:rFonts w:ascii="宋体" w:hAnsi="宋体" w:cs="宋体" w:hint="eastAsia"/>
            <w:b/>
            <w:bCs/>
            <w:sz w:val="24"/>
            <w:szCs w:val="24"/>
          </w:rPr>
          <w:fldChar w:fldCharType="begin"/>
        </w:r>
        <w:r>
          <w:rPr>
            <w:rFonts w:ascii="宋体" w:hAnsi="宋体" w:cs="宋体" w:hint="eastAsia"/>
            <w:b/>
            <w:bCs/>
            <w:sz w:val="24"/>
            <w:szCs w:val="24"/>
          </w:rPr>
          <w:instrText xml:space="preserve"> PAGEREF _Toc29474 </w:instrText>
        </w:r>
        <w:r>
          <w:rPr>
            <w:rFonts w:ascii="宋体" w:hAnsi="宋体" w:cs="宋体" w:hint="eastAsia"/>
            <w:b/>
            <w:bCs/>
            <w:sz w:val="24"/>
            <w:szCs w:val="24"/>
          </w:rPr>
          <w:fldChar w:fldCharType="separate"/>
        </w:r>
        <w:r>
          <w:rPr>
            <w:rFonts w:ascii="宋体" w:hAnsi="宋体" w:cs="宋体" w:hint="eastAsia"/>
            <w:b/>
            <w:bCs/>
            <w:sz w:val="24"/>
            <w:szCs w:val="24"/>
          </w:rPr>
          <w:t>3</w:t>
        </w:r>
        <w:r>
          <w:rPr>
            <w:rFonts w:ascii="宋体" w:hAnsi="宋体" w:cs="宋体" w:hint="eastAsia"/>
            <w:b/>
            <w:bCs/>
            <w:sz w:val="24"/>
            <w:szCs w:val="24"/>
          </w:rPr>
          <w:fldChar w:fldCharType="end"/>
        </w:r>
      </w:hyperlink>
    </w:p>
    <w:p w14:paraId="704087C6" w14:textId="77777777" w:rsidR="00C16D25" w:rsidRDefault="006B1CF1">
      <w:pPr>
        <w:pStyle w:val="TOC1"/>
        <w:tabs>
          <w:tab w:val="right" w:leader="dot" w:pos="8306"/>
        </w:tabs>
        <w:spacing w:line="360" w:lineRule="auto"/>
        <w:rPr>
          <w:rFonts w:ascii="宋体" w:hAnsi="宋体" w:cs="宋体"/>
          <w:b/>
          <w:bCs/>
          <w:sz w:val="24"/>
          <w:szCs w:val="24"/>
        </w:rPr>
      </w:pPr>
      <w:hyperlink w:anchor="_Toc18191" w:history="1">
        <w:r w:rsidR="009834A4">
          <w:rPr>
            <w:rFonts w:ascii="宋体" w:hAnsi="宋体" w:cs="宋体" w:hint="eastAsia"/>
            <w:b/>
            <w:bCs/>
            <w:sz w:val="24"/>
            <w:szCs w:val="24"/>
          </w:rPr>
          <w:t>二、 复合材料罐外高效固化成型制造技术基础研究</w:t>
        </w:r>
        <w:r w:rsidR="009834A4">
          <w:rPr>
            <w:rFonts w:ascii="宋体" w:hAnsi="宋体" w:cs="宋体" w:hint="eastAsia"/>
            <w:b/>
            <w:bCs/>
            <w:sz w:val="24"/>
            <w:szCs w:val="24"/>
          </w:rPr>
          <w:tab/>
        </w:r>
        <w:r w:rsidR="009834A4">
          <w:rPr>
            <w:rFonts w:ascii="宋体" w:hAnsi="宋体" w:cs="宋体" w:hint="eastAsia"/>
            <w:b/>
            <w:bCs/>
            <w:sz w:val="24"/>
            <w:szCs w:val="24"/>
          </w:rPr>
          <w:fldChar w:fldCharType="begin"/>
        </w:r>
        <w:r w:rsidR="009834A4">
          <w:rPr>
            <w:rFonts w:ascii="宋体" w:hAnsi="宋体" w:cs="宋体" w:hint="eastAsia"/>
            <w:b/>
            <w:bCs/>
            <w:sz w:val="24"/>
            <w:szCs w:val="24"/>
          </w:rPr>
          <w:instrText xml:space="preserve"> PAGEREF _Toc18191 </w:instrText>
        </w:r>
        <w:r w:rsidR="009834A4">
          <w:rPr>
            <w:rFonts w:ascii="宋体" w:hAnsi="宋体" w:cs="宋体" w:hint="eastAsia"/>
            <w:b/>
            <w:bCs/>
            <w:sz w:val="24"/>
            <w:szCs w:val="24"/>
          </w:rPr>
          <w:fldChar w:fldCharType="separate"/>
        </w:r>
        <w:r w:rsidR="009834A4">
          <w:rPr>
            <w:rFonts w:ascii="宋体" w:hAnsi="宋体" w:cs="宋体" w:hint="eastAsia"/>
            <w:b/>
            <w:bCs/>
            <w:sz w:val="24"/>
            <w:szCs w:val="24"/>
          </w:rPr>
          <w:t>6</w:t>
        </w:r>
        <w:r w:rsidR="009834A4">
          <w:rPr>
            <w:rFonts w:ascii="宋体" w:hAnsi="宋体" w:cs="宋体" w:hint="eastAsia"/>
            <w:b/>
            <w:bCs/>
            <w:sz w:val="24"/>
            <w:szCs w:val="24"/>
          </w:rPr>
          <w:fldChar w:fldCharType="end"/>
        </w:r>
      </w:hyperlink>
    </w:p>
    <w:p w14:paraId="76A5A9F1" w14:textId="77777777" w:rsidR="00C16D25" w:rsidRDefault="006B1CF1">
      <w:pPr>
        <w:pStyle w:val="TOC1"/>
        <w:tabs>
          <w:tab w:val="right" w:leader="dot" w:pos="8306"/>
        </w:tabs>
        <w:spacing w:line="360" w:lineRule="auto"/>
        <w:rPr>
          <w:rFonts w:ascii="宋体" w:hAnsi="宋体" w:cs="宋体"/>
          <w:b/>
          <w:bCs/>
          <w:sz w:val="24"/>
          <w:szCs w:val="24"/>
        </w:rPr>
      </w:pPr>
      <w:hyperlink w:anchor="_Toc23083" w:history="1">
        <w:r w:rsidR="009834A4">
          <w:rPr>
            <w:rFonts w:ascii="宋体" w:hAnsi="宋体" w:cs="宋体" w:hint="eastAsia"/>
            <w:b/>
            <w:bCs/>
            <w:sz w:val="24"/>
            <w:szCs w:val="24"/>
          </w:rPr>
          <w:t>三、 大型客机铝合金复杂构件超高频脉冲TIG自适应焊接技术研究</w:t>
        </w:r>
        <w:r w:rsidR="009834A4">
          <w:rPr>
            <w:rFonts w:ascii="宋体" w:hAnsi="宋体" w:cs="宋体" w:hint="eastAsia"/>
            <w:b/>
            <w:bCs/>
            <w:sz w:val="24"/>
            <w:szCs w:val="24"/>
          </w:rPr>
          <w:tab/>
        </w:r>
        <w:r w:rsidR="009834A4">
          <w:rPr>
            <w:rFonts w:ascii="宋体" w:hAnsi="宋体" w:cs="宋体" w:hint="eastAsia"/>
            <w:b/>
            <w:bCs/>
            <w:sz w:val="24"/>
            <w:szCs w:val="24"/>
          </w:rPr>
          <w:fldChar w:fldCharType="begin"/>
        </w:r>
        <w:r w:rsidR="009834A4">
          <w:rPr>
            <w:rFonts w:ascii="宋体" w:hAnsi="宋体" w:cs="宋体" w:hint="eastAsia"/>
            <w:b/>
            <w:bCs/>
            <w:sz w:val="24"/>
            <w:szCs w:val="24"/>
          </w:rPr>
          <w:instrText xml:space="preserve"> PAGEREF _Toc23083 </w:instrText>
        </w:r>
        <w:r w:rsidR="009834A4">
          <w:rPr>
            <w:rFonts w:ascii="宋体" w:hAnsi="宋体" w:cs="宋体" w:hint="eastAsia"/>
            <w:b/>
            <w:bCs/>
            <w:sz w:val="24"/>
            <w:szCs w:val="24"/>
          </w:rPr>
          <w:fldChar w:fldCharType="separate"/>
        </w:r>
        <w:r w:rsidR="009834A4">
          <w:rPr>
            <w:rFonts w:ascii="宋体" w:hAnsi="宋体" w:cs="宋体" w:hint="eastAsia"/>
            <w:b/>
            <w:bCs/>
            <w:sz w:val="24"/>
            <w:szCs w:val="24"/>
          </w:rPr>
          <w:t>9</w:t>
        </w:r>
        <w:r w:rsidR="009834A4">
          <w:rPr>
            <w:rFonts w:ascii="宋体" w:hAnsi="宋体" w:cs="宋体" w:hint="eastAsia"/>
            <w:b/>
            <w:bCs/>
            <w:sz w:val="24"/>
            <w:szCs w:val="24"/>
          </w:rPr>
          <w:fldChar w:fldCharType="end"/>
        </w:r>
      </w:hyperlink>
    </w:p>
    <w:p w14:paraId="4C757BDC" w14:textId="77777777" w:rsidR="00C16D25" w:rsidRDefault="006B1CF1">
      <w:pPr>
        <w:pStyle w:val="TOC1"/>
        <w:tabs>
          <w:tab w:val="right" w:leader="dot" w:pos="8306"/>
        </w:tabs>
        <w:spacing w:line="360" w:lineRule="auto"/>
        <w:rPr>
          <w:rFonts w:ascii="宋体" w:hAnsi="宋体" w:cs="宋体"/>
          <w:b/>
          <w:bCs/>
          <w:sz w:val="24"/>
          <w:szCs w:val="24"/>
        </w:rPr>
      </w:pPr>
      <w:hyperlink w:anchor="_Toc22433" w:history="1">
        <w:r w:rsidR="009834A4">
          <w:rPr>
            <w:rFonts w:ascii="宋体" w:hAnsi="宋体" w:cs="宋体" w:hint="eastAsia"/>
            <w:b/>
            <w:bCs/>
            <w:sz w:val="24"/>
            <w:szCs w:val="24"/>
          </w:rPr>
          <w:t>四、 基于红外辐射的民机功能件增材制造在线监测与缺陷识别技术开发</w:t>
        </w:r>
        <w:r w:rsidR="009834A4">
          <w:rPr>
            <w:rFonts w:ascii="宋体" w:hAnsi="宋体" w:cs="宋体" w:hint="eastAsia"/>
            <w:b/>
            <w:bCs/>
            <w:sz w:val="24"/>
            <w:szCs w:val="24"/>
          </w:rPr>
          <w:tab/>
        </w:r>
        <w:r w:rsidR="009834A4">
          <w:rPr>
            <w:rFonts w:ascii="宋体" w:hAnsi="宋体" w:cs="宋体" w:hint="eastAsia"/>
            <w:b/>
            <w:bCs/>
            <w:sz w:val="24"/>
            <w:szCs w:val="24"/>
          </w:rPr>
          <w:fldChar w:fldCharType="begin"/>
        </w:r>
        <w:r w:rsidR="009834A4">
          <w:rPr>
            <w:rFonts w:ascii="宋体" w:hAnsi="宋体" w:cs="宋体" w:hint="eastAsia"/>
            <w:b/>
            <w:bCs/>
            <w:sz w:val="24"/>
            <w:szCs w:val="24"/>
          </w:rPr>
          <w:instrText xml:space="preserve"> PAGEREF _Toc22433 </w:instrText>
        </w:r>
        <w:r w:rsidR="009834A4">
          <w:rPr>
            <w:rFonts w:ascii="宋体" w:hAnsi="宋体" w:cs="宋体" w:hint="eastAsia"/>
            <w:b/>
            <w:bCs/>
            <w:sz w:val="24"/>
            <w:szCs w:val="24"/>
          </w:rPr>
          <w:fldChar w:fldCharType="separate"/>
        </w:r>
        <w:r w:rsidR="009834A4">
          <w:rPr>
            <w:rFonts w:ascii="宋体" w:hAnsi="宋体" w:cs="宋体" w:hint="eastAsia"/>
            <w:b/>
            <w:bCs/>
            <w:sz w:val="24"/>
            <w:szCs w:val="24"/>
          </w:rPr>
          <w:t>11</w:t>
        </w:r>
        <w:r w:rsidR="009834A4">
          <w:rPr>
            <w:rFonts w:ascii="宋体" w:hAnsi="宋体" w:cs="宋体" w:hint="eastAsia"/>
            <w:b/>
            <w:bCs/>
            <w:sz w:val="24"/>
            <w:szCs w:val="24"/>
          </w:rPr>
          <w:fldChar w:fldCharType="end"/>
        </w:r>
      </w:hyperlink>
    </w:p>
    <w:p w14:paraId="521D83C2" w14:textId="77777777" w:rsidR="00C16D25" w:rsidRDefault="006B1CF1">
      <w:pPr>
        <w:pStyle w:val="TOC1"/>
        <w:tabs>
          <w:tab w:val="right" w:leader="dot" w:pos="8306"/>
        </w:tabs>
        <w:spacing w:line="360" w:lineRule="auto"/>
        <w:rPr>
          <w:rFonts w:ascii="宋体" w:hAnsi="宋体" w:cs="宋体"/>
          <w:b/>
          <w:bCs/>
          <w:sz w:val="24"/>
          <w:szCs w:val="24"/>
        </w:rPr>
      </w:pPr>
      <w:hyperlink w:anchor="_Toc20626" w:history="1">
        <w:r w:rsidR="009834A4">
          <w:rPr>
            <w:rFonts w:ascii="宋体" w:hAnsi="宋体" w:cs="宋体" w:hint="eastAsia"/>
            <w:b/>
            <w:bCs/>
            <w:sz w:val="24"/>
            <w:szCs w:val="24"/>
          </w:rPr>
          <w:t>五、 基于多目标特征识别的待封闭区域质量检测系统</w:t>
        </w:r>
        <w:r w:rsidR="009834A4">
          <w:rPr>
            <w:rFonts w:ascii="宋体" w:hAnsi="宋体" w:cs="宋体" w:hint="eastAsia"/>
            <w:b/>
            <w:bCs/>
            <w:sz w:val="24"/>
            <w:szCs w:val="24"/>
          </w:rPr>
          <w:tab/>
        </w:r>
        <w:r w:rsidR="009834A4">
          <w:rPr>
            <w:rFonts w:ascii="宋体" w:hAnsi="宋体" w:cs="宋体" w:hint="eastAsia"/>
            <w:b/>
            <w:bCs/>
            <w:sz w:val="24"/>
            <w:szCs w:val="24"/>
          </w:rPr>
          <w:fldChar w:fldCharType="begin"/>
        </w:r>
        <w:r w:rsidR="009834A4">
          <w:rPr>
            <w:rFonts w:ascii="宋体" w:hAnsi="宋体" w:cs="宋体" w:hint="eastAsia"/>
            <w:b/>
            <w:bCs/>
            <w:sz w:val="24"/>
            <w:szCs w:val="24"/>
          </w:rPr>
          <w:instrText xml:space="preserve"> PAGEREF _Toc20626 </w:instrText>
        </w:r>
        <w:r w:rsidR="009834A4">
          <w:rPr>
            <w:rFonts w:ascii="宋体" w:hAnsi="宋体" w:cs="宋体" w:hint="eastAsia"/>
            <w:b/>
            <w:bCs/>
            <w:sz w:val="24"/>
            <w:szCs w:val="24"/>
          </w:rPr>
          <w:fldChar w:fldCharType="separate"/>
        </w:r>
        <w:r w:rsidR="009834A4">
          <w:rPr>
            <w:rFonts w:ascii="宋体" w:hAnsi="宋体" w:cs="宋体" w:hint="eastAsia"/>
            <w:b/>
            <w:bCs/>
            <w:sz w:val="24"/>
            <w:szCs w:val="24"/>
          </w:rPr>
          <w:t>14</w:t>
        </w:r>
        <w:r w:rsidR="009834A4">
          <w:rPr>
            <w:rFonts w:ascii="宋体" w:hAnsi="宋体" w:cs="宋体" w:hint="eastAsia"/>
            <w:b/>
            <w:bCs/>
            <w:sz w:val="24"/>
            <w:szCs w:val="24"/>
          </w:rPr>
          <w:fldChar w:fldCharType="end"/>
        </w:r>
      </w:hyperlink>
    </w:p>
    <w:p w14:paraId="51548557" w14:textId="77777777" w:rsidR="00C16D25" w:rsidRDefault="006B1CF1">
      <w:pPr>
        <w:pStyle w:val="TOC1"/>
        <w:tabs>
          <w:tab w:val="right" w:leader="dot" w:pos="8306"/>
        </w:tabs>
        <w:spacing w:line="360" w:lineRule="auto"/>
        <w:rPr>
          <w:rFonts w:ascii="宋体" w:hAnsi="宋体" w:cs="宋体"/>
          <w:b/>
          <w:bCs/>
          <w:sz w:val="24"/>
          <w:szCs w:val="24"/>
        </w:rPr>
      </w:pPr>
      <w:hyperlink w:anchor="_Toc4277" w:history="1">
        <w:r w:rsidR="009834A4">
          <w:rPr>
            <w:rFonts w:ascii="宋体" w:hAnsi="宋体" w:cs="宋体" w:hint="eastAsia"/>
            <w:b/>
            <w:bCs/>
            <w:sz w:val="24"/>
            <w:szCs w:val="24"/>
          </w:rPr>
          <w:t>六、 飞机装配作业疲劳风险评估与典型作业设计与改善</w:t>
        </w:r>
        <w:r w:rsidR="009834A4">
          <w:rPr>
            <w:rFonts w:ascii="宋体" w:hAnsi="宋体" w:cs="宋体" w:hint="eastAsia"/>
            <w:b/>
            <w:bCs/>
            <w:sz w:val="24"/>
            <w:szCs w:val="24"/>
          </w:rPr>
          <w:tab/>
        </w:r>
        <w:r w:rsidR="009834A4">
          <w:rPr>
            <w:rFonts w:ascii="宋体" w:hAnsi="宋体" w:cs="宋体" w:hint="eastAsia"/>
            <w:b/>
            <w:bCs/>
            <w:sz w:val="24"/>
            <w:szCs w:val="24"/>
          </w:rPr>
          <w:fldChar w:fldCharType="begin"/>
        </w:r>
        <w:r w:rsidR="009834A4">
          <w:rPr>
            <w:rFonts w:ascii="宋体" w:hAnsi="宋体" w:cs="宋体" w:hint="eastAsia"/>
            <w:b/>
            <w:bCs/>
            <w:sz w:val="24"/>
            <w:szCs w:val="24"/>
          </w:rPr>
          <w:instrText xml:space="preserve"> PAGEREF _Toc4277 </w:instrText>
        </w:r>
        <w:r w:rsidR="009834A4">
          <w:rPr>
            <w:rFonts w:ascii="宋体" w:hAnsi="宋体" w:cs="宋体" w:hint="eastAsia"/>
            <w:b/>
            <w:bCs/>
            <w:sz w:val="24"/>
            <w:szCs w:val="24"/>
          </w:rPr>
          <w:fldChar w:fldCharType="separate"/>
        </w:r>
        <w:r w:rsidR="009834A4">
          <w:rPr>
            <w:rFonts w:ascii="宋体" w:hAnsi="宋体" w:cs="宋体" w:hint="eastAsia"/>
            <w:b/>
            <w:bCs/>
            <w:sz w:val="24"/>
            <w:szCs w:val="24"/>
          </w:rPr>
          <w:t>17</w:t>
        </w:r>
        <w:r w:rsidR="009834A4">
          <w:rPr>
            <w:rFonts w:ascii="宋体" w:hAnsi="宋体" w:cs="宋体" w:hint="eastAsia"/>
            <w:b/>
            <w:bCs/>
            <w:sz w:val="24"/>
            <w:szCs w:val="24"/>
          </w:rPr>
          <w:fldChar w:fldCharType="end"/>
        </w:r>
      </w:hyperlink>
    </w:p>
    <w:p w14:paraId="328C289B" w14:textId="77777777" w:rsidR="00C16D25" w:rsidRDefault="006B1CF1">
      <w:pPr>
        <w:pStyle w:val="TOC1"/>
        <w:tabs>
          <w:tab w:val="right" w:leader="dot" w:pos="8306"/>
        </w:tabs>
        <w:spacing w:line="360" w:lineRule="auto"/>
        <w:rPr>
          <w:rFonts w:ascii="宋体" w:hAnsi="宋体" w:cs="宋体"/>
          <w:b/>
          <w:bCs/>
          <w:sz w:val="24"/>
          <w:szCs w:val="24"/>
        </w:rPr>
      </w:pPr>
      <w:hyperlink w:anchor="_Toc4759" w:history="1">
        <w:r w:rsidR="009834A4">
          <w:rPr>
            <w:rFonts w:ascii="宋体" w:hAnsi="宋体" w:cs="宋体" w:hint="eastAsia"/>
            <w:b/>
            <w:bCs/>
            <w:sz w:val="24"/>
            <w:szCs w:val="24"/>
          </w:rPr>
          <w:t>七、 基于离散事件仿真的飞机装配生产物流规划仿真分析与优化</w:t>
        </w:r>
        <w:r w:rsidR="009834A4">
          <w:rPr>
            <w:rFonts w:ascii="宋体" w:hAnsi="宋体" w:cs="宋体" w:hint="eastAsia"/>
            <w:b/>
            <w:bCs/>
            <w:sz w:val="24"/>
            <w:szCs w:val="24"/>
          </w:rPr>
          <w:tab/>
        </w:r>
        <w:r w:rsidR="009834A4">
          <w:rPr>
            <w:rFonts w:ascii="宋体" w:hAnsi="宋体" w:cs="宋体" w:hint="eastAsia"/>
            <w:b/>
            <w:bCs/>
            <w:sz w:val="24"/>
            <w:szCs w:val="24"/>
          </w:rPr>
          <w:fldChar w:fldCharType="begin"/>
        </w:r>
        <w:r w:rsidR="009834A4">
          <w:rPr>
            <w:rFonts w:ascii="宋体" w:hAnsi="宋体" w:cs="宋体" w:hint="eastAsia"/>
            <w:b/>
            <w:bCs/>
            <w:sz w:val="24"/>
            <w:szCs w:val="24"/>
          </w:rPr>
          <w:instrText xml:space="preserve"> PAGEREF _Toc4759 </w:instrText>
        </w:r>
        <w:r w:rsidR="009834A4">
          <w:rPr>
            <w:rFonts w:ascii="宋体" w:hAnsi="宋体" w:cs="宋体" w:hint="eastAsia"/>
            <w:b/>
            <w:bCs/>
            <w:sz w:val="24"/>
            <w:szCs w:val="24"/>
          </w:rPr>
          <w:fldChar w:fldCharType="separate"/>
        </w:r>
        <w:r w:rsidR="009834A4">
          <w:rPr>
            <w:rFonts w:ascii="宋体" w:hAnsi="宋体" w:cs="宋体" w:hint="eastAsia"/>
            <w:b/>
            <w:bCs/>
            <w:sz w:val="24"/>
            <w:szCs w:val="24"/>
          </w:rPr>
          <w:t>20</w:t>
        </w:r>
        <w:r w:rsidR="009834A4">
          <w:rPr>
            <w:rFonts w:ascii="宋体" w:hAnsi="宋体" w:cs="宋体" w:hint="eastAsia"/>
            <w:b/>
            <w:bCs/>
            <w:sz w:val="24"/>
            <w:szCs w:val="24"/>
          </w:rPr>
          <w:fldChar w:fldCharType="end"/>
        </w:r>
      </w:hyperlink>
    </w:p>
    <w:p w14:paraId="45FE9F85" w14:textId="77777777" w:rsidR="00C16D25" w:rsidRDefault="006B1CF1">
      <w:pPr>
        <w:pStyle w:val="TOC1"/>
        <w:tabs>
          <w:tab w:val="right" w:leader="dot" w:pos="8306"/>
        </w:tabs>
        <w:spacing w:line="360" w:lineRule="auto"/>
        <w:rPr>
          <w:rFonts w:ascii="宋体" w:hAnsi="宋体" w:cs="宋体"/>
          <w:b/>
          <w:bCs/>
          <w:sz w:val="24"/>
          <w:szCs w:val="24"/>
        </w:rPr>
      </w:pPr>
      <w:hyperlink w:anchor="_Toc15489" w:history="1">
        <w:r w:rsidR="009834A4">
          <w:rPr>
            <w:rFonts w:ascii="宋体" w:hAnsi="宋体" w:cs="宋体" w:hint="eastAsia"/>
            <w:b/>
            <w:bCs/>
            <w:sz w:val="24"/>
            <w:szCs w:val="24"/>
          </w:rPr>
          <w:t>八、 民机后机身弧形框精密环轧成形工艺可行性研究</w:t>
        </w:r>
        <w:r w:rsidR="009834A4">
          <w:rPr>
            <w:rFonts w:ascii="宋体" w:hAnsi="宋体" w:cs="宋体" w:hint="eastAsia"/>
            <w:b/>
            <w:bCs/>
            <w:sz w:val="24"/>
            <w:szCs w:val="24"/>
          </w:rPr>
          <w:tab/>
        </w:r>
        <w:r w:rsidR="009834A4">
          <w:rPr>
            <w:rFonts w:ascii="宋体" w:hAnsi="宋体" w:cs="宋体" w:hint="eastAsia"/>
            <w:b/>
            <w:bCs/>
            <w:sz w:val="24"/>
            <w:szCs w:val="24"/>
          </w:rPr>
          <w:fldChar w:fldCharType="begin"/>
        </w:r>
        <w:r w:rsidR="009834A4">
          <w:rPr>
            <w:rFonts w:ascii="宋体" w:hAnsi="宋体" w:cs="宋体" w:hint="eastAsia"/>
            <w:b/>
            <w:bCs/>
            <w:sz w:val="24"/>
            <w:szCs w:val="24"/>
          </w:rPr>
          <w:instrText xml:space="preserve"> PAGEREF _Toc15489 </w:instrText>
        </w:r>
        <w:r w:rsidR="009834A4">
          <w:rPr>
            <w:rFonts w:ascii="宋体" w:hAnsi="宋体" w:cs="宋体" w:hint="eastAsia"/>
            <w:b/>
            <w:bCs/>
            <w:sz w:val="24"/>
            <w:szCs w:val="24"/>
          </w:rPr>
          <w:fldChar w:fldCharType="separate"/>
        </w:r>
        <w:r w:rsidR="009834A4">
          <w:rPr>
            <w:rFonts w:ascii="宋体" w:hAnsi="宋体" w:cs="宋体" w:hint="eastAsia"/>
            <w:b/>
            <w:bCs/>
            <w:sz w:val="24"/>
            <w:szCs w:val="24"/>
          </w:rPr>
          <w:t>22</w:t>
        </w:r>
        <w:r w:rsidR="009834A4">
          <w:rPr>
            <w:rFonts w:ascii="宋体" w:hAnsi="宋体" w:cs="宋体" w:hint="eastAsia"/>
            <w:b/>
            <w:bCs/>
            <w:sz w:val="24"/>
            <w:szCs w:val="24"/>
          </w:rPr>
          <w:fldChar w:fldCharType="end"/>
        </w:r>
      </w:hyperlink>
    </w:p>
    <w:p w14:paraId="543A89A8" w14:textId="77777777" w:rsidR="00C16D25" w:rsidRDefault="006B1CF1">
      <w:pPr>
        <w:pStyle w:val="TOC1"/>
        <w:tabs>
          <w:tab w:val="right" w:leader="dot" w:pos="8306"/>
        </w:tabs>
        <w:spacing w:line="360" w:lineRule="auto"/>
        <w:rPr>
          <w:rFonts w:ascii="宋体" w:hAnsi="宋体" w:cs="宋体"/>
          <w:b/>
          <w:bCs/>
          <w:sz w:val="24"/>
          <w:szCs w:val="24"/>
        </w:rPr>
      </w:pPr>
      <w:hyperlink w:anchor="_Toc3269" w:history="1">
        <w:r w:rsidR="009834A4">
          <w:rPr>
            <w:rFonts w:ascii="宋体" w:hAnsi="宋体" w:cs="宋体" w:hint="eastAsia"/>
            <w:b/>
            <w:bCs/>
            <w:sz w:val="24"/>
            <w:szCs w:val="24"/>
          </w:rPr>
          <w:t>九、 航空结构连接孔表面滚压机理研究及在线强化装置研制</w:t>
        </w:r>
        <w:r w:rsidR="009834A4">
          <w:rPr>
            <w:rFonts w:ascii="宋体" w:hAnsi="宋体" w:cs="宋体" w:hint="eastAsia"/>
            <w:b/>
            <w:bCs/>
            <w:sz w:val="24"/>
            <w:szCs w:val="24"/>
          </w:rPr>
          <w:tab/>
        </w:r>
        <w:r w:rsidR="009834A4">
          <w:rPr>
            <w:rFonts w:ascii="宋体" w:hAnsi="宋体" w:cs="宋体" w:hint="eastAsia"/>
            <w:b/>
            <w:bCs/>
            <w:sz w:val="24"/>
            <w:szCs w:val="24"/>
          </w:rPr>
          <w:fldChar w:fldCharType="begin"/>
        </w:r>
        <w:r w:rsidR="009834A4">
          <w:rPr>
            <w:rFonts w:ascii="宋体" w:hAnsi="宋体" w:cs="宋体" w:hint="eastAsia"/>
            <w:b/>
            <w:bCs/>
            <w:sz w:val="24"/>
            <w:szCs w:val="24"/>
          </w:rPr>
          <w:instrText xml:space="preserve"> PAGEREF _Toc3269 </w:instrText>
        </w:r>
        <w:r w:rsidR="009834A4">
          <w:rPr>
            <w:rFonts w:ascii="宋体" w:hAnsi="宋体" w:cs="宋体" w:hint="eastAsia"/>
            <w:b/>
            <w:bCs/>
            <w:sz w:val="24"/>
            <w:szCs w:val="24"/>
          </w:rPr>
          <w:fldChar w:fldCharType="separate"/>
        </w:r>
        <w:r w:rsidR="009834A4">
          <w:rPr>
            <w:rFonts w:ascii="宋体" w:hAnsi="宋体" w:cs="宋体" w:hint="eastAsia"/>
            <w:b/>
            <w:bCs/>
            <w:sz w:val="24"/>
            <w:szCs w:val="24"/>
          </w:rPr>
          <w:t>24</w:t>
        </w:r>
        <w:r w:rsidR="009834A4">
          <w:rPr>
            <w:rFonts w:ascii="宋体" w:hAnsi="宋体" w:cs="宋体" w:hint="eastAsia"/>
            <w:b/>
            <w:bCs/>
            <w:sz w:val="24"/>
            <w:szCs w:val="24"/>
          </w:rPr>
          <w:fldChar w:fldCharType="end"/>
        </w:r>
      </w:hyperlink>
    </w:p>
    <w:p w14:paraId="64BFD1CA" w14:textId="77777777" w:rsidR="00C16D25" w:rsidRDefault="006B1CF1">
      <w:pPr>
        <w:pStyle w:val="TOC1"/>
        <w:tabs>
          <w:tab w:val="right" w:leader="dot" w:pos="8306"/>
        </w:tabs>
        <w:spacing w:line="360" w:lineRule="auto"/>
        <w:rPr>
          <w:rFonts w:ascii="宋体" w:hAnsi="宋体" w:cs="宋体"/>
          <w:b/>
          <w:bCs/>
          <w:sz w:val="24"/>
          <w:szCs w:val="24"/>
        </w:rPr>
      </w:pPr>
      <w:hyperlink w:anchor="_Toc23522" w:history="1">
        <w:r w:rsidR="009834A4">
          <w:rPr>
            <w:rFonts w:ascii="宋体" w:hAnsi="宋体" w:cs="宋体" w:hint="eastAsia"/>
            <w:b/>
            <w:bCs/>
            <w:sz w:val="24"/>
            <w:szCs w:val="24"/>
          </w:rPr>
          <w:t>十、 民机泛光照明系统轻量化电路原位制造技术可行性研究</w:t>
        </w:r>
        <w:r w:rsidR="009834A4">
          <w:rPr>
            <w:rFonts w:ascii="宋体" w:hAnsi="宋体" w:cs="宋体" w:hint="eastAsia"/>
            <w:b/>
            <w:bCs/>
            <w:sz w:val="24"/>
            <w:szCs w:val="24"/>
          </w:rPr>
          <w:tab/>
        </w:r>
        <w:r w:rsidR="009834A4">
          <w:rPr>
            <w:rFonts w:ascii="宋体" w:hAnsi="宋体" w:cs="宋体" w:hint="eastAsia"/>
            <w:b/>
            <w:bCs/>
            <w:sz w:val="24"/>
            <w:szCs w:val="24"/>
          </w:rPr>
          <w:fldChar w:fldCharType="begin"/>
        </w:r>
        <w:r w:rsidR="009834A4">
          <w:rPr>
            <w:rFonts w:ascii="宋体" w:hAnsi="宋体" w:cs="宋体" w:hint="eastAsia"/>
            <w:b/>
            <w:bCs/>
            <w:sz w:val="24"/>
            <w:szCs w:val="24"/>
          </w:rPr>
          <w:instrText xml:space="preserve"> PAGEREF _Toc23522 </w:instrText>
        </w:r>
        <w:r w:rsidR="009834A4">
          <w:rPr>
            <w:rFonts w:ascii="宋体" w:hAnsi="宋体" w:cs="宋体" w:hint="eastAsia"/>
            <w:b/>
            <w:bCs/>
            <w:sz w:val="24"/>
            <w:szCs w:val="24"/>
          </w:rPr>
          <w:fldChar w:fldCharType="separate"/>
        </w:r>
        <w:r w:rsidR="009834A4">
          <w:rPr>
            <w:rFonts w:ascii="宋体" w:hAnsi="宋体" w:cs="宋体" w:hint="eastAsia"/>
            <w:b/>
            <w:bCs/>
            <w:sz w:val="24"/>
            <w:szCs w:val="24"/>
          </w:rPr>
          <w:t>27</w:t>
        </w:r>
        <w:r w:rsidR="009834A4">
          <w:rPr>
            <w:rFonts w:ascii="宋体" w:hAnsi="宋体" w:cs="宋体" w:hint="eastAsia"/>
            <w:b/>
            <w:bCs/>
            <w:sz w:val="24"/>
            <w:szCs w:val="24"/>
          </w:rPr>
          <w:fldChar w:fldCharType="end"/>
        </w:r>
      </w:hyperlink>
    </w:p>
    <w:p w14:paraId="2DE01178" w14:textId="77777777" w:rsidR="00C16D25" w:rsidRDefault="006B1CF1">
      <w:pPr>
        <w:pStyle w:val="TOC1"/>
        <w:tabs>
          <w:tab w:val="right" w:leader="dot" w:pos="8306"/>
        </w:tabs>
        <w:spacing w:line="360" w:lineRule="auto"/>
        <w:rPr>
          <w:rFonts w:ascii="宋体" w:hAnsi="宋体" w:cs="宋体"/>
          <w:b/>
          <w:bCs/>
          <w:sz w:val="24"/>
          <w:szCs w:val="24"/>
        </w:rPr>
      </w:pPr>
      <w:hyperlink w:anchor="_Toc28922" w:history="1">
        <w:r w:rsidR="009834A4">
          <w:rPr>
            <w:rFonts w:ascii="宋体" w:hAnsi="宋体" w:cs="宋体" w:hint="eastAsia"/>
            <w:b/>
            <w:bCs/>
            <w:sz w:val="24"/>
            <w:szCs w:val="24"/>
          </w:rPr>
          <w:t>十一、 5G环境下基于多传感器协同的大型复杂构件视觉测量方法</w:t>
        </w:r>
        <w:r w:rsidR="009834A4">
          <w:rPr>
            <w:rFonts w:ascii="宋体" w:hAnsi="宋体" w:cs="宋体" w:hint="eastAsia"/>
            <w:b/>
            <w:bCs/>
            <w:sz w:val="24"/>
            <w:szCs w:val="24"/>
          </w:rPr>
          <w:tab/>
        </w:r>
        <w:r w:rsidR="009834A4">
          <w:rPr>
            <w:rFonts w:ascii="宋体" w:hAnsi="宋体" w:cs="宋体" w:hint="eastAsia"/>
            <w:b/>
            <w:bCs/>
            <w:sz w:val="24"/>
            <w:szCs w:val="24"/>
          </w:rPr>
          <w:fldChar w:fldCharType="begin"/>
        </w:r>
        <w:r w:rsidR="009834A4">
          <w:rPr>
            <w:rFonts w:ascii="宋体" w:hAnsi="宋体" w:cs="宋体" w:hint="eastAsia"/>
            <w:b/>
            <w:bCs/>
            <w:sz w:val="24"/>
            <w:szCs w:val="24"/>
          </w:rPr>
          <w:instrText xml:space="preserve"> PAGEREF _Toc28922 </w:instrText>
        </w:r>
        <w:r w:rsidR="009834A4">
          <w:rPr>
            <w:rFonts w:ascii="宋体" w:hAnsi="宋体" w:cs="宋体" w:hint="eastAsia"/>
            <w:b/>
            <w:bCs/>
            <w:sz w:val="24"/>
            <w:szCs w:val="24"/>
          </w:rPr>
          <w:fldChar w:fldCharType="separate"/>
        </w:r>
        <w:r w:rsidR="009834A4">
          <w:rPr>
            <w:rFonts w:ascii="宋体" w:hAnsi="宋体" w:cs="宋体" w:hint="eastAsia"/>
            <w:b/>
            <w:bCs/>
            <w:sz w:val="24"/>
            <w:szCs w:val="24"/>
          </w:rPr>
          <w:t>30</w:t>
        </w:r>
        <w:r w:rsidR="009834A4">
          <w:rPr>
            <w:rFonts w:ascii="宋体" w:hAnsi="宋体" w:cs="宋体" w:hint="eastAsia"/>
            <w:b/>
            <w:bCs/>
            <w:sz w:val="24"/>
            <w:szCs w:val="24"/>
          </w:rPr>
          <w:fldChar w:fldCharType="end"/>
        </w:r>
      </w:hyperlink>
    </w:p>
    <w:p w14:paraId="080AEF54" w14:textId="77777777" w:rsidR="00C16D25" w:rsidRDefault="006B1CF1">
      <w:pPr>
        <w:pStyle w:val="TOC1"/>
        <w:tabs>
          <w:tab w:val="right" w:leader="dot" w:pos="8306"/>
        </w:tabs>
        <w:spacing w:line="360" w:lineRule="auto"/>
        <w:rPr>
          <w:rFonts w:ascii="宋体" w:hAnsi="宋体" w:cs="宋体"/>
          <w:b/>
          <w:bCs/>
          <w:sz w:val="24"/>
          <w:szCs w:val="24"/>
        </w:rPr>
      </w:pPr>
      <w:hyperlink w:anchor="_Toc9172" w:history="1">
        <w:r w:rsidR="009834A4">
          <w:rPr>
            <w:rFonts w:ascii="宋体" w:hAnsi="宋体" w:cs="宋体" w:hint="eastAsia"/>
            <w:b/>
            <w:bCs/>
            <w:sz w:val="24"/>
            <w:szCs w:val="24"/>
          </w:rPr>
          <w:t>十二、 基于5G的PLC及机器人控制系统的云化技术及其应用示范</w:t>
        </w:r>
        <w:r w:rsidR="009834A4">
          <w:rPr>
            <w:rFonts w:ascii="宋体" w:hAnsi="宋体" w:cs="宋体" w:hint="eastAsia"/>
            <w:b/>
            <w:bCs/>
            <w:sz w:val="24"/>
            <w:szCs w:val="24"/>
          </w:rPr>
          <w:tab/>
        </w:r>
        <w:r w:rsidR="009834A4">
          <w:rPr>
            <w:rFonts w:ascii="宋体" w:hAnsi="宋体" w:cs="宋体" w:hint="eastAsia"/>
            <w:b/>
            <w:bCs/>
            <w:sz w:val="24"/>
            <w:szCs w:val="24"/>
          </w:rPr>
          <w:fldChar w:fldCharType="begin"/>
        </w:r>
        <w:r w:rsidR="009834A4">
          <w:rPr>
            <w:rFonts w:ascii="宋体" w:hAnsi="宋体" w:cs="宋体" w:hint="eastAsia"/>
            <w:b/>
            <w:bCs/>
            <w:sz w:val="24"/>
            <w:szCs w:val="24"/>
          </w:rPr>
          <w:instrText xml:space="preserve"> PAGEREF _Toc9172 </w:instrText>
        </w:r>
        <w:r w:rsidR="009834A4">
          <w:rPr>
            <w:rFonts w:ascii="宋体" w:hAnsi="宋体" w:cs="宋体" w:hint="eastAsia"/>
            <w:b/>
            <w:bCs/>
            <w:sz w:val="24"/>
            <w:szCs w:val="24"/>
          </w:rPr>
          <w:fldChar w:fldCharType="separate"/>
        </w:r>
        <w:r w:rsidR="009834A4">
          <w:rPr>
            <w:rFonts w:ascii="宋体" w:hAnsi="宋体" w:cs="宋体" w:hint="eastAsia"/>
            <w:b/>
            <w:bCs/>
            <w:sz w:val="24"/>
            <w:szCs w:val="24"/>
          </w:rPr>
          <w:t>33</w:t>
        </w:r>
        <w:r w:rsidR="009834A4">
          <w:rPr>
            <w:rFonts w:ascii="宋体" w:hAnsi="宋体" w:cs="宋体" w:hint="eastAsia"/>
            <w:b/>
            <w:bCs/>
            <w:sz w:val="24"/>
            <w:szCs w:val="24"/>
          </w:rPr>
          <w:fldChar w:fldCharType="end"/>
        </w:r>
      </w:hyperlink>
    </w:p>
    <w:p w14:paraId="268C2EFA" w14:textId="77777777" w:rsidR="00C16D25" w:rsidRDefault="009834A4">
      <w:pPr>
        <w:pStyle w:val="TOC1"/>
        <w:tabs>
          <w:tab w:val="right" w:leader="dot" w:pos="8306"/>
        </w:tabs>
        <w:spacing w:line="360" w:lineRule="auto"/>
        <w:rPr>
          <w:rFonts w:ascii="宋体" w:hAnsi="宋体" w:cs="宋体"/>
          <w:b/>
          <w:bCs/>
          <w:sz w:val="24"/>
          <w:szCs w:val="24"/>
        </w:rPr>
      </w:pPr>
      <w:r>
        <w:rPr>
          <w:rFonts w:ascii="宋体" w:hAnsi="宋体" w:cs="宋体" w:hint="eastAsia"/>
          <w:b/>
          <w:bCs/>
          <w:sz w:val="24"/>
          <w:szCs w:val="24"/>
        </w:rPr>
        <w:fldChar w:fldCharType="end"/>
      </w:r>
      <w:r>
        <w:rPr>
          <w:rFonts w:ascii="宋体" w:hAnsi="宋体" w:cs="宋体" w:hint="eastAsia"/>
          <w:b/>
          <w:bCs/>
          <w:sz w:val="24"/>
          <w:szCs w:val="24"/>
        </w:rPr>
        <w:br w:type="page"/>
      </w:r>
    </w:p>
    <w:p w14:paraId="6AF2EEE8" w14:textId="77777777" w:rsidR="00C16D25" w:rsidRDefault="009834A4">
      <w:pPr>
        <w:pStyle w:val="1"/>
        <w:numPr>
          <w:ilvl w:val="0"/>
          <w:numId w:val="1"/>
        </w:numPr>
      </w:pPr>
      <w:bookmarkStart w:id="0" w:name="_Toc29474"/>
      <w:r>
        <w:rPr>
          <w:rFonts w:hint="eastAsia"/>
        </w:rPr>
        <w:lastRenderedPageBreak/>
        <w:t>复合材料货舱地板梁自动化低成本</w:t>
      </w:r>
      <w:r>
        <w:rPr>
          <w:rFonts w:hint="eastAsia"/>
        </w:rPr>
        <w:t>P-RTM</w:t>
      </w:r>
      <w:r>
        <w:rPr>
          <w:rFonts w:hint="eastAsia"/>
        </w:rPr>
        <w:t>制造技术研究</w:t>
      </w:r>
      <w:bookmarkEnd w:id="0"/>
    </w:p>
    <w:p w14:paraId="04C41C11" w14:textId="77777777" w:rsidR="00C16D25" w:rsidRDefault="009834A4">
      <w:pPr>
        <w:numPr>
          <w:ilvl w:val="0"/>
          <w:numId w:val="2"/>
        </w:numPr>
        <w:spacing w:line="440" w:lineRule="exact"/>
        <w:rPr>
          <w:rFonts w:ascii="宋体" w:hAnsi="宋体" w:cs="宋体"/>
          <w:b/>
          <w:bCs/>
          <w:sz w:val="24"/>
          <w:szCs w:val="24"/>
        </w:rPr>
      </w:pPr>
      <w:r>
        <w:rPr>
          <w:rFonts w:ascii="宋体" w:hAnsi="宋体" w:cs="宋体" w:hint="eastAsia"/>
          <w:b/>
          <w:bCs/>
          <w:sz w:val="24"/>
          <w:szCs w:val="24"/>
        </w:rPr>
        <w:t>项目背景</w:t>
      </w:r>
    </w:p>
    <w:p w14:paraId="72756D4C" w14:textId="77777777" w:rsidR="00C16D25" w:rsidRDefault="009834A4">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 xml:space="preserve">复合材料货舱地板梁为等截面的J型结构，如采用预浸料铺放+热压罐固化成型工艺，成型效率有限，制造成本较高。为降低制造成本，提高生产效率，采用基于碳纤维多轴向布增强高性能环氧树脂的RTM拉挤成型工艺（Pultrusion-RTM，以下简称P-RTM工艺），形成纤维布悬垂性仿真树脂注射工艺仿真、成型模具设计、预成型模具设计、型材牵引夹持设计、工艺注射系统等P-RTM成型工艺技术。       </w:t>
      </w:r>
    </w:p>
    <w:p w14:paraId="1DEEF47F" w14:textId="77777777" w:rsidR="00C16D25" w:rsidRDefault="009834A4">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日本JAMCO在上世纪八十年代提出先进拉挤成型(advanced pultrusion，简称ADP)，应用该技术生产出高性能的加强梁和简支板，用于制造空客A380垂直尾翼，但现有的拉挤成型工艺多为单向纱、0°/90°纤维布及纤维毡的配合使用，满足单个或两个方向的载荷需求。需开展基于多轴向碳纤维布增强高性能环氧树脂的准各向同性复杂型材的P-RTM成型工艺技术研究，具备高效低成本批量生产能力。</w:t>
      </w:r>
    </w:p>
    <w:p w14:paraId="73267796" w14:textId="77777777" w:rsidR="00C16D25" w:rsidRDefault="009834A4">
      <w:pPr>
        <w:numPr>
          <w:ilvl w:val="0"/>
          <w:numId w:val="2"/>
        </w:numPr>
        <w:spacing w:line="440" w:lineRule="exact"/>
        <w:rPr>
          <w:rFonts w:ascii="宋体" w:hAnsi="宋体" w:cs="宋体"/>
          <w:b/>
          <w:bCs/>
          <w:sz w:val="24"/>
          <w:szCs w:val="24"/>
        </w:rPr>
      </w:pPr>
      <w:r>
        <w:rPr>
          <w:rFonts w:ascii="宋体" w:hAnsi="宋体" w:cs="宋体" w:hint="eastAsia"/>
          <w:b/>
          <w:bCs/>
          <w:sz w:val="24"/>
          <w:szCs w:val="24"/>
        </w:rPr>
        <w:t>项目归属的重点专业领域</w:t>
      </w:r>
    </w:p>
    <w:p w14:paraId="25C6B253" w14:textId="77777777" w:rsidR="00C16D25" w:rsidRDefault="009834A4">
      <w:pPr>
        <w:spacing w:line="440" w:lineRule="exact"/>
        <w:ind w:firstLineChars="200" w:firstLine="480"/>
        <w:rPr>
          <w:rFonts w:ascii="宋体" w:hAnsi="宋体" w:cs="宋体"/>
          <w:iCs/>
          <w:sz w:val="24"/>
          <w:szCs w:val="24"/>
        </w:rPr>
      </w:pPr>
      <w:r>
        <w:rPr>
          <w:rFonts w:ascii="宋体" w:hAnsi="宋体" w:cs="宋体" w:hint="eastAsia"/>
          <w:iCs/>
          <w:sz w:val="24"/>
          <w:szCs w:val="24"/>
        </w:rPr>
        <w:t>复材工艺</w:t>
      </w:r>
    </w:p>
    <w:p w14:paraId="52B3E54E" w14:textId="77777777" w:rsidR="00C16D25" w:rsidRDefault="009834A4">
      <w:pPr>
        <w:numPr>
          <w:ilvl w:val="0"/>
          <w:numId w:val="2"/>
        </w:numPr>
        <w:spacing w:line="440" w:lineRule="exact"/>
        <w:rPr>
          <w:rFonts w:ascii="宋体" w:hAnsi="宋体" w:cs="宋体"/>
          <w:b/>
          <w:bCs/>
          <w:sz w:val="24"/>
          <w:szCs w:val="24"/>
        </w:rPr>
      </w:pPr>
      <w:r>
        <w:rPr>
          <w:rFonts w:ascii="宋体" w:hAnsi="宋体" w:cs="宋体" w:hint="eastAsia"/>
          <w:b/>
          <w:bCs/>
          <w:sz w:val="24"/>
          <w:szCs w:val="24"/>
        </w:rPr>
        <w:t>项目目标及技术指标</w:t>
      </w:r>
    </w:p>
    <w:p w14:paraId="5A70C24B" w14:textId="77777777" w:rsidR="00C16D25" w:rsidRDefault="009834A4">
      <w:pPr>
        <w:spacing w:line="360" w:lineRule="auto"/>
        <w:ind w:firstLineChars="200" w:firstLine="482"/>
        <w:rPr>
          <w:rFonts w:ascii="宋体" w:hAnsi="宋体" w:cs="宋体"/>
          <w:color w:val="FF0000"/>
          <w:sz w:val="24"/>
          <w:szCs w:val="24"/>
        </w:rPr>
      </w:pPr>
      <w:r>
        <w:rPr>
          <w:rFonts w:ascii="宋体" w:hAnsi="宋体" w:cs="宋体" w:hint="eastAsia"/>
          <w:b/>
          <w:sz w:val="24"/>
          <w:szCs w:val="24"/>
        </w:rPr>
        <w:t>项目目标：</w:t>
      </w:r>
      <w:r>
        <w:rPr>
          <w:rFonts w:ascii="宋体" w:hAnsi="宋体" w:cs="宋体" w:hint="eastAsia"/>
          <w:color w:val="FF0000"/>
          <w:sz w:val="24"/>
          <w:szCs w:val="24"/>
        </w:rPr>
        <w:t xml:space="preserve"> </w:t>
      </w:r>
    </w:p>
    <w:p w14:paraId="32DA92BC" w14:textId="77777777" w:rsidR="00C16D25" w:rsidRDefault="009834A4">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本项目创新的采用基于多轴向碳纤维纤维布增强高性能环氧树脂的低成本P-RTM成型工艺开展宽体货舱地板梁的研制，创新点包括采用多轴向碳纤维织物悬垂性仿真、封闭腔树脂注射模型仿真进行工艺设计，采用拉挤P-RTM开展复合材料货舱地板梁的成型制造，满足产品要求的外观、尺寸公差，内部质量等要求，生产效率提升3倍以上，制造成本降低50%以上，实现复合材料货舱地板梁的低成本自动化成型。</w:t>
      </w:r>
    </w:p>
    <w:p w14:paraId="063C07D3" w14:textId="77777777" w:rsidR="00C16D25" w:rsidRDefault="009834A4">
      <w:pPr>
        <w:spacing w:line="360" w:lineRule="auto"/>
        <w:ind w:firstLineChars="200" w:firstLine="482"/>
        <w:rPr>
          <w:rFonts w:ascii="宋体" w:hAnsi="宋体" w:cs="宋体"/>
          <w:b/>
          <w:sz w:val="24"/>
          <w:szCs w:val="24"/>
        </w:rPr>
      </w:pPr>
      <w:r>
        <w:rPr>
          <w:rFonts w:ascii="宋体" w:hAnsi="宋体" w:cs="宋体" w:hint="eastAsia"/>
          <w:b/>
          <w:sz w:val="24"/>
          <w:szCs w:val="24"/>
        </w:rPr>
        <w:t>技术指标：</w:t>
      </w:r>
    </w:p>
    <w:p w14:paraId="4804CEBE" w14:textId="77777777" w:rsidR="00C16D25" w:rsidRDefault="009834A4">
      <w:pPr>
        <w:pStyle w:val="aa"/>
        <w:numPr>
          <w:ilvl w:val="0"/>
          <w:numId w:val="3"/>
        </w:numPr>
        <w:spacing w:line="360" w:lineRule="auto"/>
        <w:ind w:firstLineChars="0"/>
        <w:rPr>
          <w:rFonts w:ascii="宋体" w:hAnsi="宋体" w:cs="宋体"/>
          <w:color w:val="000000"/>
          <w:sz w:val="24"/>
          <w:szCs w:val="24"/>
        </w:rPr>
      </w:pPr>
      <w:r>
        <w:rPr>
          <w:rFonts w:ascii="宋体" w:hAnsi="宋体" w:cs="宋体" w:hint="eastAsia"/>
          <w:color w:val="000000"/>
          <w:sz w:val="24"/>
          <w:szCs w:val="24"/>
        </w:rPr>
        <w:t>采用高性能碳纤维多轴向织物增强高性能环氧树脂的高效P-RTM工艺进行货舱地板梁制造成型，开展拉挤过程中多轴向布悬垂性仿真和封闭腔树脂注射模型仿真，形成工艺仿真报告。</w:t>
      </w:r>
    </w:p>
    <w:p w14:paraId="7B7C257D" w14:textId="77777777" w:rsidR="00C16D25" w:rsidRDefault="009834A4">
      <w:pPr>
        <w:pStyle w:val="aa"/>
        <w:numPr>
          <w:ilvl w:val="0"/>
          <w:numId w:val="3"/>
        </w:numPr>
        <w:spacing w:line="360" w:lineRule="auto"/>
        <w:ind w:firstLineChars="0"/>
        <w:rPr>
          <w:rFonts w:ascii="宋体" w:hAnsi="宋体" w:cs="宋体"/>
          <w:color w:val="000000"/>
          <w:sz w:val="24"/>
          <w:szCs w:val="24"/>
        </w:rPr>
      </w:pPr>
      <w:r>
        <w:rPr>
          <w:rFonts w:ascii="宋体" w:hAnsi="宋体" w:cs="宋体" w:hint="eastAsia"/>
          <w:color w:val="000000"/>
          <w:sz w:val="24"/>
          <w:szCs w:val="24"/>
        </w:rPr>
        <w:lastRenderedPageBreak/>
        <w:t>制造出的零部件尺寸轮廓度达到≤±0.375mm，厚度公差5%以内。</w:t>
      </w:r>
    </w:p>
    <w:p w14:paraId="64B71DC6" w14:textId="77777777" w:rsidR="00C16D25" w:rsidRDefault="009834A4">
      <w:pPr>
        <w:pStyle w:val="aa"/>
        <w:numPr>
          <w:ilvl w:val="0"/>
          <w:numId w:val="3"/>
        </w:numPr>
        <w:spacing w:line="360" w:lineRule="auto"/>
        <w:ind w:firstLineChars="0"/>
        <w:rPr>
          <w:rFonts w:ascii="宋体" w:hAnsi="宋体" w:cs="宋体"/>
          <w:color w:val="000000"/>
          <w:sz w:val="24"/>
          <w:szCs w:val="24"/>
        </w:rPr>
      </w:pPr>
      <w:r>
        <w:rPr>
          <w:rFonts w:ascii="宋体" w:hAnsi="宋体" w:cs="宋体" w:hint="eastAsia"/>
          <w:color w:val="000000"/>
          <w:sz w:val="24"/>
          <w:szCs w:val="24"/>
        </w:rPr>
        <w:t>可连续制造零件，采用多轴向布生产最大连续生产长度＞100m。</w:t>
      </w:r>
    </w:p>
    <w:p w14:paraId="5FFE2E63" w14:textId="77777777" w:rsidR="00C16D25" w:rsidRDefault="009834A4">
      <w:pPr>
        <w:pStyle w:val="aa"/>
        <w:numPr>
          <w:ilvl w:val="0"/>
          <w:numId w:val="3"/>
        </w:numPr>
        <w:spacing w:line="360" w:lineRule="auto"/>
        <w:ind w:firstLineChars="0"/>
        <w:rPr>
          <w:rFonts w:ascii="宋体" w:hAnsi="宋体" w:cs="宋体"/>
          <w:color w:val="000000"/>
          <w:sz w:val="24"/>
          <w:szCs w:val="24"/>
        </w:rPr>
      </w:pPr>
      <w:r>
        <w:rPr>
          <w:rFonts w:ascii="宋体" w:hAnsi="宋体" w:cs="宋体" w:hint="eastAsia"/>
          <w:color w:val="000000"/>
          <w:sz w:val="24"/>
          <w:szCs w:val="24"/>
        </w:rPr>
        <w:t>采用此工艺生产的部件内部质量要求满足验收技术条件要求，孔隙率低于2%。</w:t>
      </w:r>
    </w:p>
    <w:p w14:paraId="354676AA" w14:textId="77777777" w:rsidR="00C16D25" w:rsidRDefault="009834A4">
      <w:pPr>
        <w:pStyle w:val="aa"/>
        <w:numPr>
          <w:ilvl w:val="0"/>
          <w:numId w:val="3"/>
        </w:numPr>
        <w:spacing w:line="360" w:lineRule="auto"/>
        <w:ind w:firstLineChars="0"/>
        <w:rPr>
          <w:rFonts w:ascii="宋体" w:hAnsi="宋体" w:cs="宋体"/>
          <w:sz w:val="24"/>
          <w:szCs w:val="24"/>
        </w:rPr>
      </w:pPr>
      <w:r>
        <w:rPr>
          <w:rFonts w:ascii="宋体" w:hAnsi="宋体" w:cs="宋体" w:hint="eastAsia"/>
          <w:color w:val="000000"/>
          <w:sz w:val="24"/>
          <w:szCs w:val="24"/>
        </w:rPr>
        <w:t>连续生产节拍可达到35min/件，生产效率相比预浸料铺贴工艺提升3倍以上，生产成本降低50%以上，复合材料货舱地板梁产品成本控制在3000元/公斤以内。</w:t>
      </w:r>
    </w:p>
    <w:p w14:paraId="6B432468" w14:textId="77777777" w:rsidR="00C16D25" w:rsidRDefault="009834A4">
      <w:pPr>
        <w:pStyle w:val="aa"/>
        <w:numPr>
          <w:ilvl w:val="0"/>
          <w:numId w:val="3"/>
        </w:numPr>
        <w:spacing w:line="360" w:lineRule="auto"/>
        <w:ind w:firstLineChars="0"/>
        <w:rPr>
          <w:rFonts w:ascii="宋体" w:hAnsi="宋体" w:cs="宋体"/>
          <w:sz w:val="24"/>
          <w:szCs w:val="24"/>
        </w:rPr>
      </w:pPr>
      <w:r>
        <w:rPr>
          <w:rFonts w:ascii="宋体" w:hAnsi="宋体" w:cs="宋体" w:hint="eastAsia"/>
          <w:sz w:val="24"/>
          <w:szCs w:val="24"/>
        </w:rPr>
        <w:t>该技术可应用于各类结构的的单腔、多腔等截面型材类产品，P-RTM制造货舱地板梁技术成熟度达到4。</w:t>
      </w:r>
    </w:p>
    <w:p w14:paraId="09D8A305" w14:textId="77777777" w:rsidR="00C16D25" w:rsidRDefault="009834A4">
      <w:pPr>
        <w:numPr>
          <w:ilvl w:val="0"/>
          <w:numId w:val="2"/>
        </w:numPr>
        <w:spacing w:line="440" w:lineRule="exact"/>
        <w:rPr>
          <w:rFonts w:ascii="宋体" w:hAnsi="宋体" w:cs="宋体"/>
          <w:b/>
          <w:bCs/>
          <w:sz w:val="24"/>
          <w:szCs w:val="24"/>
        </w:rPr>
      </w:pPr>
      <w:r>
        <w:rPr>
          <w:rFonts w:ascii="宋体" w:hAnsi="宋体" w:cs="宋体" w:hint="eastAsia"/>
          <w:b/>
          <w:bCs/>
          <w:sz w:val="24"/>
          <w:szCs w:val="24"/>
        </w:rPr>
        <w:t>主要研究内容</w:t>
      </w:r>
    </w:p>
    <w:p w14:paraId="56F2A665" w14:textId="77777777" w:rsidR="00C16D25" w:rsidRDefault="009834A4">
      <w:pPr>
        <w:numPr>
          <w:ilvl w:val="0"/>
          <w:numId w:val="4"/>
        </w:numPr>
        <w:spacing w:line="440" w:lineRule="exact"/>
        <w:ind w:left="0" w:firstLineChars="200" w:firstLine="480"/>
        <w:rPr>
          <w:rFonts w:ascii="宋体" w:hAnsi="宋体" w:cs="宋体"/>
          <w:bCs/>
          <w:sz w:val="24"/>
          <w:szCs w:val="24"/>
        </w:rPr>
      </w:pPr>
      <w:r>
        <w:rPr>
          <w:rFonts w:ascii="宋体" w:hAnsi="宋体" w:cs="宋体" w:hint="eastAsia"/>
          <w:bCs/>
          <w:sz w:val="24"/>
          <w:szCs w:val="24"/>
        </w:rPr>
        <w:t>拟解决的关键技术</w:t>
      </w:r>
    </w:p>
    <w:p w14:paraId="35E657A5" w14:textId="77777777" w:rsidR="00C16D25" w:rsidRDefault="009834A4">
      <w:pPr>
        <w:numPr>
          <w:ilvl w:val="0"/>
          <w:numId w:val="5"/>
        </w:numPr>
        <w:spacing w:line="440" w:lineRule="exact"/>
        <w:ind w:leftChars="200" w:left="420"/>
        <w:rPr>
          <w:rFonts w:ascii="宋体" w:hAnsi="宋体" w:cs="宋体"/>
          <w:bCs/>
          <w:sz w:val="24"/>
          <w:szCs w:val="24"/>
        </w:rPr>
      </w:pPr>
      <w:r>
        <w:rPr>
          <w:rFonts w:ascii="宋体" w:hAnsi="宋体" w:cs="宋体" w:hint="eastAsia"/>
          <w:bCs/>
          <w:sz w:val="24"/>
          <w:szCs w:val="24"/>
        </w:rPr>
        <w:t>基于P-RTM的货舱地板梁材料选型及铺层设计</w:t>
      </w:r>
    </w:p>
    <w:p w14:paraId="60BD1E72" w14:textId="77777777" w:rsidR="00C16D25" w:rsidRDefault="009834A4">
      <w:pPr>
        <w:adjustRightInd w:val="0"/>
        <w:snapToGrid w:val="0"/>
        <w:spacing w:line="44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根据宽体货舱地板梁的产品的载荷输入信息确定拉挤型材的材料体系选择，并根据等效刚度进行适应于拉挤工艺的铺层设计。</w:t>
      </w:r>
    </w:p>
    <w:p w14:paraId="5245DC85" w14:textId="77777777" w:rsidR="00C16D25" w:rsidRDefault="009834A4">
      <w:pPr>
        <w:numPr>
          <w:ilvl w:val="0"/>
          <w:numId w:val="5"/>
        </w:numPr>
        <w:spacing w:line="440" w:lineRule="exact"/>
        <w:ind w:leftChars="200" w:left="420"/>
        <w:rPr>
          <w:rFonts w:ascii="宋体" w:hAnsi="宋体" w:cs="宋体"/>
          <w:bCs/>
          <w:sz w:val="24"/>
          <w:szCs w:val="24"/>
        </w:rPr>
      </w:pPr>
      <w:r>
        <w:rPr>
          <w:rFonts w:ascii="宋体" w:hAnsi="宋体" w:cs="宋体" w:hint="eastAsia"/>
          <w:bCs/>
          <w:sz w:val="24"/>
          <w:szCs w:val="24"/>
        </w:rPr>
        <w:t>P-RTM工艺仿真技术</w:t>
      </w:r>
    </w:p>
    <w:p w14:paraId="5D29C3BD" w14:textId="77777777" w:rsidR="00C16D25" w:rsidRDefault="009834A4">
      <w:pPr>
        <w:adjustRightInd w:val="0"/>
        <w:snapToGrid w:val="0"/>
        <w:spacing w:line="44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开展多轴向织物布悬垂性仿真，优化过渡模过渡形态、布置位置以降低型材制品织物的扭曲变形和褶皱程度。</w:t>
      </w:r>
    </w:p>
    <w:p w14:paraId="2647194E" w14:textId="77777777" w:rsidR="00C16D25" w:rsidRDefault="009834A4">
      <w:pPr>
        <w:adjustRightInd w:val="0"/>
        <w:snapToGrid w:val="0"/>
        <w:spacing w:line="44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开展封闭腔树脂注射模型仿真，优化注射参数、注射口和浇道布置。</w:t>
      </w:r>
    </w:p>
    <w:p w14:paraId="10A2918B" w14:textId="77777777" w:rsidR="00C16D25" w:rsidRDefault="009834A4">
      <w:pPr>
        <w:numPr>
          <w:ilvl w:val="0"/>
          <w:numId w:val="5"/>
        </w:numPr>
        <w:spacing w:line="440" w:lineRule="exact"/>
        <w:ind w:leftChars="200" w:left="420"/>
        <w:rPr>
          <w:rFonts w:ascii="宋体" w:hAnsi="宋体" w:cs="宋体"/>
          <w:bCs/>
          <w:sz w:val="24"/>
          <w:szCs w:val="24"/>
        </w:rPr>
      </w:pPr>
      <w:r>
        <w:rPr>
          <w:rFonts w:ascii="宋体" w:hAnsi="宋体" w:cs="宋体" w:hint="eastAsia"/>
          <w:bCs/>
          <w:sz w:val="24"/>
          <w:szCs w:val="24"/>
        </w:rPr>
        <w:t>P-RTM预成型模具与成型模具设计</w:t>
      </w:r>
    </w:p>
    <w:p w14:paraId="47B62A8F" w14:textId="77777777" w:rsidR="00C16D25" w:rsidRDefault="009834A4">
      <w:pPr>
        <w:adjustRightInd w:val="0"/>
        <w:snapToGrid w:val="0"/>
        <w:spacing w:line="440" w:lineRule="exact"/>
        <w:rPr>
          <w:rFonts w:ascii="宋体" w:hAnsi="宋体" w:cs="宋体"/>
          <w:bCs/>
          <w:color w:val="000000"/>
          <w:sz w:val="24"/>
          <w:szCs w:val="24"/>
        </w:rPr>
      </w:pPr>
      <w:r>
        <w:rPr>
          <w:rFonts w:ascii="宋体" w:hAnsi="宋体" w:cs="宋体" w:hint="eastAsia"/>
          <w:bCs/>
          <w:color w:val="000000"/>
          <w:sz w:val="24"/>
          <w:szCs w:val="24"/>
        </w:rPr>
        <w:t>预成型模具的结构及其固定组合结构设计。完成成型模具型腔尺寸设计、纤维浸润流道设计、成型模具分型设计。</w:t>
      </w:r>
    </w:p>
    <w:p w14:paraId="328B781B" w14:textId="77777777" w:rsidR="00C16D25" w:rsidRDefault="009834A4">
      <w:pPr>
        <w:numPr>
          <w:ilvl w:val="0"/>
          <w:numId w:val="5"/>
        </w:numPr>
        <w:spacing w:line="440" w:lineRule="exact"/>
        <w:ind w:leftChars="200" w:left="420"/>
        <w:rPr>
          <w:rFonts w:ascii="宋体" w:hAnsi="宋体" w:cs="宋体"/>
          <w:bCs/>
          <w:sz w:val="24"/>
          <w:szCs w:val="24"/>
        </w:rPr>
      </w:pPr>
      <w:r>
        <w:rPr>
          <w:rFonts w:ascii="宋体" w:hAnsi="宋体" w:cs="宋体" w:hint="eastAsia"/>
          <w:bCs/>
          <w:sz w:val="24"/>
          <w:szCs w:val="24"/>
        </w:rPr>
        <w:t>P-RTM成型工艺研究</w:t>
      </w:r>
    </w:p>
    <w:p w14:paraId="2B8B7A94" w14:textId="77777777" w:rsidR="00C16D25" w:rsidRDefault="009834A4">
      <w:pPr>
        <w:adjustRightInd w:val="0"/>
        <w:snapToGrid w:val="0"/>
        <w:spacing w:line="440" w:lineRule="exact"/>
        <w:ind w:firstLineChars="200" w:firstLine="480"/>
        <w:rPr>
          <w:rFonts w:ascii="宋体" w:hAnsi="宋体" w:cs="宋体"/>
          <w:color w:val="000000"/>
          <w:sz w:val="24"/>
          <w:szCs w:val="24"/>
        </w:rPr>
      </w:pPr>
      <w:r>
        <w:rPr>
          <w:rFonts w:ascii="宋体" w:hAnsi="宋体" w:cs="宋体" w:hint="eastAsia"/>
          <w:bCs/>
          <w:color w:val="000000"/>
          <w:sz w:val="24"/>
          <w:szCs w:val="24"/>
        </w:rPr>
        <w:t>通过树脂粘度测试、热性能分析、物理性能分析、浸润性测试、力学性能分析等手段初步确定拉挤树脂工艺参数，结合仿真、拉挤测试手段，优化复合材料货舱地板梁材料体系P-RTM成型工艺速度、温度、固化度匹配性。提出适合货舱地板梁P-RTM成型工艺中牵引速度、树脂注射温度、注射压力、固化温度等关键</w:t>
      </w:r>
      <w:r>
        <w:rPr>
          <w:rFonts w:ascii="宋体" w:hAnsi="宋体" w:cs="宋体" w:hint="eastAsia"/>
          <w:color w:val="000000"/>
          <w:sz w:val="24"/>
          <w:szCs w:val="24"/>
        </w:rPr>
        <w:t>工艺参数。</w:t>
      </w:r>
    </w:p>
    <w:p w14:paraId="20EA4048" w14:textId="77777777" w:rsidR="00C16D25" w:rsidRDefault="009834A4">
      <w:pPr>
        <w:numPr>
          <w:ilvl w:val="0"/>
          <w:numId w:val="4"/>
        </w:numPr>
        <w:spacing w:line="440" w:lineRule="exact"/>
        <w:ind w:left="0" w:firstLineChars="200" w:firstLine="480"/>
        <w:rPr>
          <w:rFonts w:ascii="宋体" w:hAnsi="宋体" w:cs="宋体"/>
          <w:bCs/>
          <w:sz w:val="24"/>
          <w:szCs w:val="24"/>
        </w:rPr>
      </w:pPr>
      <w:r>
        <w:rPr>
          <w:rFonts w:ascii="宋体" w:hAnsi="宋体" w:cs="宋体" w:hint="eastAsia"/>
          <w:bCs/>
          <w:sz w:val="24"/>
          <w:szCs w:val="24"/>
        </w:rPr>
        <w:t>研究结果的验证方式</w:t>
      </w:r>
    </w:p>
    <w:p w14:paraId="55B0CCB1" w14:textId="77777777" w:rsidR="00C16D25" w:rsidRDefault="009834A4">
      <w:pPr>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t>采用拉挤工艺仿真中的多轴向布悬垂性仿真、封闭腔树脂注射模型仿真等开展拉挤工艺参数仿真。同时利用平板拉挤模具进行材料体系验证，掌握拉挤材料体系拉挤工艺性及相关工艺参数。</w:t>
      </w:r>
    </w:p>
    <w:p w14:paraId="7AA98787" w14:textId="77777777" w:rsidR="00C16D25" w:rsidRDefault="009834A4">
      <w:pPr>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lastRenderedPageBreak/>
        <w:t>开展成型模具及预成型模具全尺寸制造，验证成型模具及预成型模具设计结构合理性。开展全尺寸部件的拉挤成型试制，验证成型模具、预成型模具、拉挤工艺参数、工艺稳定性、型材拉挤质量。开展型材性能测试，验证生产的产品满足技术指标要求。</w:t>
      </w:r>
    </w:p>
    <w:p w14:paraId="54C12F17" w14:textId="77777777" w:rsidR="00C16D25" w:rsidRDefault="009834A4">
      <w:pPr>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t>采用卡尺、激光扫描仪等进行产品外形尺寸检测，采用金相显微镜（或CT）超声A扫、相控阵等进行产品内部质量检测，采用力学试验机开展试样力学性能测试。</w:t>
      </w:r>
    </w:p>
    <w:p w14:paraId="123878AC" w14:textId="77777777" w:rsidR="00C16D25" w:rsidRDefault="009834A4">
      <w:pPr>
        <w:numPr>
          <w:ilvl w:val="0"/>
          <w:numId w:val="2"/>
        </w:numPr>
        <w:spacing w:line="440" w:lineRule="exact"/>
        <w:rPr>
          <w:rFonts w:ascii="宋体" w:hAnsi="宋体" w:cs="宋体"/>
          <w:b/>
          <w:bCs/>
          <w:sz w:val="24"/>
          <w:szCs w:val="24"/>
        </w:rPr>
      </w:pPr>
      <w:r>
        <w:rPr>
          <w:rFonts w:ascii="宋体" w:hAnsi="宋体" w:cs="宋体" w:hint="eastAsia"/>
          <w:b/>
          <w:bCs/>
          <w:sz w:val="24"/>
          <w:szCs w:val="24"/>
        </w:rPr>
        <w:t>预期成果</w:t>
      </w:r>
    </w:p>
    <w:p w14:paraId="1B7A26DE" w14:textId="77777777" w:rsidR="00C16D25" w:rsidRDefault="009834A4">
      <w:pPr>
        <w:widowControl/>
        <w:numPr>
          <w:ilvl w:val="0"/>
          <w:numId w:val="6"/>
        </w:numPr>
        <w:spacing w:line="360" w:lineRule="auto"/>
        <w:ind w:left="0" w:firstLineChars="200" w:firstLine="480"/>
        <w:rPr>
          <w:rFonts w:ascii="宋体" w:hAnsi="宋体" w:cs="宋体"/>
          <w:sz w:val="24"/>
          <w:szCs w:val="24"/>
        </w:rPr>
      </w:pPr>
      <w:r>
        <w:rPr>
          <w:rFonts w:ascii="宋体" w:hAnsi="宋体" w:cs="宋体" w:hint="eastAsia"/>
          <w:sz w:val="24"/>
          <w:szCs w:val="24"/>
        </w:rPr>
        <w:t>基于P-RTM工艺复合材料货舱地板梁材料选型和强度仿真报告1份；</w:t>
      </w:r>
    </w:p>
    <w:p w14:paraId="3831D7F5" w14:textId="77777777" w:rsidR="00C16D25" w:rsidRDefault="009834A4">
      <w:pPr>
        <w:widowControl/>
        <w:numPr>
          <w:ilvl w:val="0"/>
          <w:numId w:val="6"/>
        </w:numPr>
        <w:spacing w:line="360" w:lineRule="auto"/>
        <w:ind w:left="0" w:firstLineChars="200" w:firstLine="480"/>
        <w:rPr>
          <w:rFonts w:ascii="宋体" w:hAnsi="宋体" w:cs="宋体"/>
          <w:sz w:val="24"/>
          <w:szCs w:val="24"/>
        </w:rPr>
      </w:pPr>
      <w:r>
        <w:rPr>
          <w:rFonts w:ascii="宋体" w:hAnsi="宋体" w:cs="宋体" w:hint="eastAsia"/>
          <w:sz w:val="24"/>
          <w:szCs w:val="24"/>
        </w:rPr>
        <w:t>复合材料货舱地板梁P-RTM工艺仿真报告与拉挤成型工艺报告1份；</w:t>
      </w:r>
    </w:p>
    <w:p w14:paraId="6B36AC84" w14:textId="77777777" w:rsidR="00C16D25" w:rsidRDefault="009834A4">
      <w:pPr>
        <w:widowControl/>
        <w:numPr>
          <w:ilvl w:val="0"/>
          <w:numId w:val="6"/>
        </w:numPr>
        <w:spacing w:line="360" w:lineRule="auto"/>
        <w:ind w:left="0" w:firstLineChars="200" w:firstLine="480"/>
        <w:rPr>
          <w:rFonts w:ascii="宋体" w:hAnsi="宋体" w:cs="宋体"/>
          <w:sz w:val="24"/>
          <w:szCs w:val="24"/>
        </w:rPr>
      </w:pPr>
      <w:r>
        <w:rPr>
          <w:rFonts w:ascii="宋体" w:hAnsi="宋体" w:cs="宋体" w:hint="eastAsia"/>
          <w:sz w:val="24"/>
          <w:szCs w:val="24"/>
        </w:rPr>
        <w:t>复合材料货舱地板梁拉挤预成型模具与成型模具1套</w:t>
      </w:r>
    </w:p>
    <w:p w14:paraId="2B852DFA" w14:textId="77777777" w:rsidR="00C16D25" w:rsidRDefault="009834A4">
      <w:pPr>
        <w:widowControl/>
        <w:numPr>
          <w:ilvl w:val="0"/>
          <w:numId w:val="6"/>
        </w:numPr>
        <w:spacing w:line="360" w:lineRule="auto"/>
        <w:ind w:left="0" w:firstLineChars="200" w:firstLine="480"/>
        <w:rPr>
          <w:rFonts w:ascii="宋体" w:hAnsi="宋体" w:cs="宋体"/>
          <w:sz w:val="24"/>
          <w:szCs w:val="24"/>
        </w:rPr>
      </w:pPr>
      <w:r>
        <w:rPr>
          <w:rFonts w:ascii="宋体" w:hAnsi="宋体" w:cs="宋体" w:hint="eastAsia"/>
          <w:sz w:val="24"/>
          <w:szCs w:val="24"/>
        </w:rPr>
        <w:t>复合材料货舱地板梁典型结构件5件；</w:t>
      </w:r>
    </w:p>
    <w:p w14:paraId="2F41AA8F" w14:textId="77777777" w:rsidR="00C16D25" w:rsidRDefault="009834A4">
      <w:pPr>
        <w:widowControl/>
        <w:numPr>
          <w:ilvl w:val="0"/>
          <w:numId w:val="6"/>
        </w:numPr>
        <w:spacing w:line="360" w:lineRule="auto"/>
        <w:ind w:left="0" w:firstLineChars="200" w:firstLine="480"/>
        <w:rPr>
          <w:rFonts w:ascii="宋体" w:hAnsi="宋体" w:cs="宋体"/>
          <w:sz w:val="24"/>
          <w:szCs w:val="24"/>
        </w:rPr>
      </w:pPr>
      <w:r>
        <w:rPr>
          <w:rFonts w:ascii="宋体" w:hAnsi="宋体" w:cs="宋体" w:hint="eastAsia"/>
          <w:sz w:val="24"/>
          <w:szCs w:val="24"/>
        </w:rPr>
        <w:t>复合材料货舱地板梁质量检查报告1份。</w:t>
      </w:r>
    </w:p>
    <w:p w14:paraId="05390885" w14:textId="77777777" w:rsidR="00C16D25" w:rsidRDefault="009834A4">
      <w:pPr>
        <w:numPr>
          <w:ilvl w:val="0"/>
          <w:numId w:val="2"/>
        </w:numPr>
        <w:spacing w:line="440" w:lineRule="exact"/>
        <w:rPr>
          <w:rFonts w:ascii="宋体" w:hAnsi="宋体" w:cs="宋体"/>
          <w:b/>
          <w:bCs/>
          <w:sz w:val="24"/>
          <w:szCs w:val="24"/>
        </w:rPr>
      </w:pPr>
      <w:r>
        <w:rPr>
          <w:rFonts w:ascii="宋体" w:hAnsi="宋体" w:cs="宋体" w:hint="eastAsia"/>
          <w:b/>
          <w:bCs/>
          <w:sz w:val="24"/>
          <w:szCs w:val="24"/>
        </w:rPr>
        <w:t>建议研究周期</w:t>
      </w:r>
    </w:p>
    <w:p w14:paraId="78087E40" w14:textId="77777777" w:rsidR="00C16D25" w:rsidRDefault="009834A4">
      <w:pPr>
        <w:spacing w:line="360" w:lineRule="auto"/>
        <w:rPr>
          <w:rFonts w:ascii="宋体" w:hAnsi="宋体" w:cs="宋体"/>
          <w:sz w:val="24"/>
          <w:szCs w:val="24"/>
        </w:rPr>
      </w:pPr>
      <w:r>
        <w:rPr>
          <w:rFonts w:ascii="宋体" w:hAnsi="宋体" w:cs="宋体" w:hint="eastAsia"/>
          <w:sz w:val="24"/>
          <w:szCs w:val="24"/>
        </w:rPr>
        <w:t>研究周期24个月</w:t>
      </w:r>
    </w:p>
    <w:p w14:paraId="78E05655" w14:textId="77777777" w:rsidR="00C16D25" w:rsidRDefault="009834A4">
      <w:pPr>
        <w:numPr>
          <w:ilvl w:val="0"/>
          <w:numId w:val="2"/>
        </w:numPr>
        <w:spacing w:line="440" w:lineRule="exact"/>
        <w:rPr>
          <w:rFonts w:ascii="宋体" w:hAnsi="宋体" w:cs="宋体"/>
          <w:b/>
          <w:bCs/>
          <w:sz w:val="24"/>
          <w:szCs w:val="24"/>
        </w:rPr>
      </w:pPr>
      <w:r>
        <w:rPr>
          <w:rFonts w:ascii="宋体" w:hAnsi="宋体" w:cs="宋体" w:hint="eastAsia"/>
          <w:b/>
          <w:bCs/>
          <w:sz w:val="24"/>
          <w:szCs w:val="24"/>
        </w:rPr>
        <w:t>所需研究经费</w:t>
      </w:r>
    </w:p>
    <w:p w14:paraId="515CE919" w14:textId="77777777" w:rsidR="00C16D25" w:rsidRDefault="009834A4">
      <w:pPr>
        <w:spacing w:line="360" w:lineRule="auto"/>
        <w:ind w:firstLineChars="200" w:firstLine="480"/>
        <w:rPr>
          <w:rFonts w:ascii="宋体" w:hAnsi="宋体" w:cs="宋体"/>
          <w:sz w:val="24"/>
          <w:szCs w:val="24"/>
        </w:rPr>
      </w:pPr>
      <w:r>
        <w:rPr>
          <w:rFonts w:ascii="宋体" w:hAnsi="宋体" w:cs="宋体" w:hint="eastAsia"/>
          <w:sz w:val="24"/>
          <w:szCs w:val="24"/>
        </w:rPr>
        <w:t>总额</w:t>
      </w:r>
      <w:bookmarkStart w:id="1" w:name="OLE_LINK29"/>
      <w:bookmarkStart w:id="2" w:name="OLE_LINK28"/>
      <w:r>
        <w:rPr>
          <w:rFonts w:ascii="宋体" w:hAnsi="宋体" w:cs="宋体" w:hint="eastAsia"/>
          <w:iCs/>
          <w:sz w:val="24"/>
          <w:szCs w:val="24"/>
        </w:rPr>
        <w:t>50</w:t>
      </w:r>
      <w:bookmarkEnd w:id="1"/>
      <w:bookmarkEnd w:id="2"/>
      <w:r>
        <w:rPr>
          <w:rFonts w:ascii="宋体" w:hAnsi="宋体" w:cs="宋体" w:hint="eastAsia"/>
          <w:sz w:val="24"/>
          <w:szCs w:val="24"/>
        </w:rPr>
        <w:t>万元。</w:t>
      </w:r>
    </w:p>
    <w:p w14:paraId="74674569" w14:textId="77777777" w:rsidR="00C16D25" w:rsidRDefault="00C16D25">
      <w:pPr>
        <w:pStyle w:val="a0"/>
      </w:pPr>
    </w:p>
    <w:p w14:paraId="38DECB79" w14:textId="77777777" w:rsidR="00C16D25" w:rsidRDefault="009834A4">
      <w:pPr>
        <w:rPr>
          <w:rFonts w:ascii="宋体" w:hAnsi="宋体" w:cs="宋体"/>
          <w:sz w:val="24"/>
          <w:szCs w:val="24"/>
        </w:rPr>
      </w:pPr>
      <w:r>
        <w:rPr>
          <w:rFonts w:ascii="宋体" w:hAnsi="宋体" w:cs="宋体" w:hint="eastAsia"/>
          <w:sz w:val="24"/>
          <w:szCs w:val="24"/>
        </w:rPr>
        <w:br w:type="page"/>
      </w:r>
    </w:p>
    <w:p w14:paraId="5630C463" w14:textId="77777777" w:rsidR="00C16D25" w:rsidRDefault="009834A4">
      <w:pPr>
        <w:pStyle w:val="1"/>
        <w:numPr>
          <w:ilvl w:val="0"/>
          <w:numId w:val="1"/>
        </w:numPr>
      </w:pPr>
      <w:bookmarkStart w:id="3" w:name="_Toc18191"/>
      <w:r>
        <w:rPr>
          <w:rFonts w:hint="eastAsia"/>
        </w:rPr>
        <w:lastRenderedPageBreak/>
        <w:t>复合材料罐外高效固化成型制造技术基础研究</w:t>
      </w:r>
      <w:bookmarkEnd w:id="3"/>
    </w:p>
    <w:p w14:paraId="27EAE53B" w14:textId="77777777" w:rsidR="00C16D25" w:rsidRDefault="009834A4">
      <w:pPr>
        <w:numPr>
          <w:ilvl w:val="0"/>
          <w:numId w:val="7"/>
        </w:numPr>
        <w:spacing w:line="440" w:lineRule="exact"/>
        <w:rPr>
          <w:rFonts w:ascii="宋体" w:hAnsi="宋体" w:cs="宋体"/>
          <w:b/>
          <w:bCs/>
          <w:sz w:val="24"/>
          <w:szCs w:val="24"/>
        </w:rPr>
      </w:pPr>
      <w:r>
        <w:rPr>
          <w:rFonts w:ascii="宋体" w:hAnsi="宋体" w:cs="宋体" w:hint="eastAsia"/>
          <w:b/>
          <w:bCs/>
          <w:sz w:val="24"/>
          <w:szCs w:val="24"/>
        </w:rPr>
        <w:t>项目背景</w:t>
      </w:r>
    </w:p>
    <w:p w14:paraId="7968C50C" w14:textId="77777777" w:rsidR="00C16D25" w:rsidRDefault="009834A4">
      <w:pPr>
        <w:spacing w:line="360" w:lineRule="auto"/>
        <w:ind w:firstLineChars="200" w:firstLine="480"/>
        <w:rPr>
          <w:rFonts w:ascii="宋体" w:hAnsi="宋体" w:cs="宋体"/>
          <w:sz w:val="24"/>
          <w:szCs w:val="24"/>
        </w:rPr>
      </w:pPr>
      <w:r>
        <w:rPr>
          <w:rFonts w:ascii="宋体" w:hAnsi="宋体" w:cs="宋体" w:hint="eastAsia"/>
          <w:sz w:val="24"/>
          <w:szCs w:val="24"/>
        </w:rPr>
        <w:t>复合材料在商用飞机上的用量越来越大，其应用比例已成为衡量商用飞机先进性的重要指标。但目前大型复材构件以热压罐固化成型为主，投资大，使用成本高，造成复材构件生产周期长，制造成本高。并且罐内热风循环、工装传热及固化反应放热耦合作用造成构件内部温度场分布不均，构件复杂构型造成罐内固化压力难以均匀传递到构件内部。这种热力时空不均匀性使得树脂流动及固化不同步，易产生分层、孔隙及纤维褶皱等缺陷，造成产品质量不满足工程要求。因此，开发其他类型的先进罐外固化成型技术，提升温度场均匀性，降低固化压力依赖性，不采用热压罐固化也能制造出满足工程要求的产品，对提高复材构件生产效率，降低制造成本，将起到非常重要的作用。</w:t>
      </w:r>
    </w:p>
    <w:p w14:paraId="435C5B8A" w14:textId="77777777" w:rsidR="00C16D25" w:rsidRDefault="009834A4">
      <w:pPr>
        <w:numPr>
          <w:ilvl w:val="0"/>
          <w:numId w:val="7"/>
        </w:numPr>
        <w:spacing w:line="440" w:lineRule="exact"/>
        <w:rPr>
          <w:rFonts w:ascii="宋体" w:hAnsi="宋体" w:cs="宋体"/>
          <w:b/>
          <w:bCs/>
          <w:sz w:val="24"/>
          <w:szCs w:val="24"/>
        </w:rPr>
      </w:pPr>
      <w:r>
        <w:rPr>
          <w:rFonts w:ascii="宋体" w:hAnsi="宋体" w:cs="宋体" w:hint="eastAsia"/>
          <w:b/>
          <w:bCs/>
          <w:sz w:val="24"/>
          <w:szCs w:val="24"/>
        </w:rPr>
        <w:t>项目归属的重点专业领域</w:t>
      </w:r>
    </w:p>
    <w:p w14:paraId="4930927A" w14:textId="77777777" w:rsidR="00C16D25" w:rsidRDefault="009834A4">
      <w:pPr>
        <w:spacing w:line="440" w:lineRule="exact"/>
        <w:ind w:firstLineChars="200" w:firstLine="480"/>
        <w:rPr>
          <w:rFonts w:ascii="宋体" w:hAnsi="宋体" w:cs="宋体"/>
          <w:sz w:val="24"/>
          <w:szCs w:val="24"/>
        </w:rPr>
      </w:pPr>
      <w:r>
        <w:rPr>
          <w:rFonts w:ascii="宋体" w:hAnsi="宋体" w:cs="宋体" w:hint="eastAsia"/>
          <w:sz w:val="24"/>
          <w:szCs w:val="24"/>
        </w:rPr>
        <w:t>复材工艺</w:t>
      </w:r>
    </w:p>
    <w:p w14:paraId="677027E3" w14:textId="77777777" w:rsidR="00C16D25" w:rsidRDefault="009834A4">
      <w:pPr>
        <w:numPr>
          <w:ilvl w:val="0"/>
          <w:numId w:val="7"/>
        </w:numPr>
        <w:spacing w:line="440" w:lineRule="exact"/>
        <w:rPr>
          <w:rFonts w:ascii="宋体" w:hAnsi="宋体" w:cs="宋体"/>
          <w:b/>
          <w:bCs/>
          <w:sz w:val="24"/>
          <w:szCs w:val="24"/>
        </w:rPr>
      </w:pPr>
      <w:r>
        <w:rPr>
          <w:rFonts w:ascii="宋体" w:hAnsi="宋体" w:cs="宋体" w:hint="eastAsia"/>
          <w:b/>
          <w:bCs/>
          <w:sz w:val="24"/>
          <w:szCs w:val="24"/>
        </w:rPr>
        <w:t>项目目标及技术指标</w:t>
      </w:r>
    </w:p>
    <w:p w14:paraId="54B719F0" w14:textId="77777777" w:rsidR="00C16D25" w:rsidRDefault="009834A4">
      <w:pPr>
        <w:spacing w:line="360" w:lineRule="auto"/>
        <w:ind w:firstLineChars="200" w:firstLine="480"/>
        <w:rPr>
          <w:rFonts w:ascii="宋体" w:hAnsi="宋体" w:cs="宋体"/>
          <w:sz w:val="24"/>
          <w:szCs w:val="24"/>
        </w:rPr>
      </w:pPr>
      <w:r>
        <w:rPr>
          <w:rFonts w:ascii="宋体" w:hAnsi="宋体" w:cs="宋体" w:hint="eastAsia"/>
          <w:sz w:val="24"/>
          <w:szCs w:val="24"/>
        </w:rPr>
        <w:t xml:space="preserve">项目目标： </w:t>
      </w:r>
    </w:p>
    <w:p w14:paraId="0F6AEA4D" w14:textId="77777777" w:rsidR="00C16D25" w:rsidRDefault="009834A4">
      <w:pPr>
        <w:spacing w:line="360" w:lineRule="auto"/>
        <w:ind w:firstLineChars="200" w:firstLine="480"/>
        <w:rPr>
          <w:rFonts w:ascii="宋体" w:hAnsi="宋体" w:cs="宋体"/>
          <w:i/>
          <w:iCs/>
          <w:sz w:val="24"/>
          <w:szCs w:val="24"/>
        </w:rPr>
      </w:pPr>
      <w:r>
        <w:rPr>
          <w:rFonts w:ascii="宋体" w:hAnsi="宋体" w:cs="宋体" w:hint="eastAsia"/>
          <w:sz w:val="24"/>
          <w:szCs w:val="24"/>
        </w:rPr>
        <w:t>针对热压罐固化工艺中温度不均及压力传递难问题，开展基于振动-微波复合作用下的复材构件高品质罐外高效固化成型制造技术基础研究，查明微波固化工艺的均匀性加热机理及振动处理对复材缺陷的抑制机理，探究振动-微波多场耦合作用下复材构件内部缺陷及形性演变规律，提出振动-微波复合固化成型过程多场耦合形性演变仿真建模技术，采用振动-微波复合固化成型技术制造出基本性能与热压罐固化工艺持平的复材构件，推动振动-微波复合固化成型技术的工业应用水平。</w:t>
      </w:r>
    </w:p>
    <w:p w14:paraId="13AB44D9" w14:textId="77777777" w:rsidR="00C16D25" w:rsidRDefault="009834A4">
      <w:pPr>
        <w:spacing w:line="360" w:lineRule="auto"/>
        <w:ind w:firstLineChars="200" w:firstLine="480"/>
        <w:rPr>
          <w:rFonts w:ascii="宋体" w:hAnsi="宋体" w:cs="宋体"/>
          <w:sz w:val="24"/>
          <w:szCs w:val="24"/>
        </w:rPr>
      </w:pPr>
      <w:r>
        <w:rPr>
          <w:rFonts w:ascii="宋体" w:hAnsi="宋体" w:cs="宋体" w:hint="eastAsia"/>
          <w:sz w:val="24"/>
          <w:szCs w:val="24"/>
        </w:rPr>
        <w:t>技术指标：</w:t>
      </w:r>
    </w:p>
    <w:p w14:paraId="2C7CE724" w14:textId="77777777" w:rsidR="00C16D25" w:rsidRDefault="009834A4">
      <w:pPr>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ab/>
        <w:t>相比于0.6MPa标准热压罐固化工艺，基于新技术下的构件孔隙率持平，构件内部无分层缺陷。</w:t>
      </w:r>
    </w:p>
    <w:p w14:paraId="4EBC0D4B" w14:textId="77777777" w:rsidR="00C16D25" w:rsidRDefault="009834A4">
      <w:pPr>
        <w:spacing w:line="360" w:lineRule="auto"/>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ab/>
        <w:t>相比于0.6MPa标准热压罐固化工艺，基于新技术下的构件层间剪切强度持平。</w:t>
      </w:r>
    </w:p>
    <w:p w14:paraId="1F56DF73" w14:textId="77777777" w:rsidR="00C16D25" w:rsidRDefault="009834A4">
      <w:pPr>
        <w:spacing w:line="360" w:lineRule="auto"/>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ab/>
        <w:t>相比于0.6MPa标准热压罐固化工艺，基于新技术下的构件固化度持平，不低于95%。</w:t>
      </w:r>
    </w:p>
    <w:p w14:paraId="62C6F327" w14:textId="77777777" w:rsidR="00C16D25" w:rsidRDefault="009834A4">
      <w:pPr>
        <w:spacing w:line="360" w:lineRule="auto"/>
        <w:ind w:firstLineChars="200" w:firstLine="480"/>
        <w:rPr>
          <w:rFonts w:ascii="宋体" w:hAnsi="宋体" w:cs="宋体"/>
          <w:sz w:val="24"/>
          <w:szCs w:val="24"/>
        </w:rPr>
      </w:pPr>
      <w:r>
        <w:rPr>
          <w:rFonts w:ascii="宋体" w:hAnsi="宋体" w:cs="宋体" w:hint="eastAsia"/>
          <w:sz w:val="24"/>
          <w:szCs w:val="24"/>
        </w:rPr>
        <w:lastRenderedPageBreak/>
        <w:t>4)</w:t>
      </w:r>
      <w:r>
        <w:rPr>
          <w:rFonts w:ascii="宋体" w:hAnsi="宋体" w:cs="宋体" w:hint="eastAsia"/>
          <w:sz w:val="24"/>
          <w:szCs w:val="24"/>
        </w:rPr>
        <w:tab/>
        <w:t>技术成熟度从TRL2级提升至TRL3-4级。</w:t>
      </w:r>
    </w:p>
    <w:p w14:paraId="056AF7BD" w14:textId="77777777" w:rsidR="00C16D25" w:rsidRDefault="009834A4">
      <w:pPr>
        <w:numPr>
          <w:ilvl w:val="0"/>
          <w:numId w:val="7"/>
        </w:numPr>
        <w:spacing w:line="440" w:lineRule="exact"/>
        <w:rPr>
          <w:rFonts w:ascii="宋体" w:hAnsi="宋体" w:cs="宋体"/>
          <w:b/>
          <w:bCs/>
          <w:sz w:val="24"/>
          <w:szCs w:val="24"/>
        </w:rPr>
      </w:pPr>
      <w:r>
        <w:rPr>
          <w:rFonts w:ascii="宋体" w:hAnsi="宋体" w:cs="宋体" w:hint="eastAsia"/>
          <w:b/>
          <w:bCs/>
          <w:sz w:val="24"/>
          <w:szCs w:val="24"/>
        </w:rPr>
        <w:t>主要研究内容</w:t>
      </w:r>
    </w:p>
    <w:p w14:paraId="73AEB598" w14:textId="77777777" w:rsidR="00C16D25" w:rsidRDefault="009834A4">
      <w:pPr>
        <w:numPr>
          <w:ilvl w:val="0"/>
          <w:numId w:val="8"/>
        </w:numPr>
        <w:spacing w:line="440" w:lineRule="exact"/>
        <w:ind w:left="0" w:firstLineChars="200" w:firstLine="480"/>
        <w:rPr>
          <w:rFonts w:ascii="宋体" w:hAnsi="宋体" w:cs="宋体"/>
          <w:sz w:val="24"/>
          <w:szCs w:val="24"/>
        </w:rPr>
      </w:pPr>
      <w:r>
        <w:rPr>
          <w:rFonts w:ascii="宋体" w:hAnsi="宋体" w:cs="宋体" w:hint="eastAsia"/>
          <w:sz w:val="24"/>
          <w:szCs w:val="24"/>
        </w:rPr>
        <w:t>拟解决的关键技术</w:t>
      </w:r>
    </w:p>
    <w:p w14:paraId="1079814E" w14:textId="77777777" w:rsidR="00C16D25" w:rsidRDefault="009834A4">
      <w:pPr>
        <w:numPr>
          <w:ilvl w:val="0"/>
          <w:numId w:val="9"/>
        </w:numPr>
        <w:spacing w:line="440" w:lineRule="exact"/>
        <w:ind w:left="845"/>
        <w:rPr>
          <w:rFonts w:ascii="宋体" w:hAnsi="宋体" w:cs="宋体"/>
          <w:sz w:val="24"/>
          <w:szCs w:val="24"/>
        </w:rPr>
      </w:pPr>
      <w:r>
        <w:rPr>
          <w:rFonts w:ascii="宋体" w:hAnsi="宋体" w:cs="宋体" w:hint="eastAsia"/>
          <w:sz w:val="24"/>
          <w:szCs w:val="24"/>
        </w:rPr>
        <w:t>复合材料振动-微波复合固化机理及能场调控技术</w:t>
      </w:r>
    </w:p>
    <w:p w14:paraId="20625532" w14:textId="77777777" w:rsidR="00C16D25" w:rsidRDefault="009834A4">
      <w:pPr>
        <w:spacing w:line="440" w:lineRule="exact"/>
        <w:ind w:left="482"/>
        <w:rPr>
          <w:rFonts w:ascii="宋体" w:hAnsi="宋体" w:cs="宋体"/>
          <w:sz w:val="24"/>
          <w:szCs w:val="24"/>
        </w:rPr>
      </w:pPr>
      <w:r>
        <w:rPr>
          <w:rFonts w:ascii="宋体" w:hAnsi="宋体" w:cs="宋体" w:hint="eastAsia"/>
          <w:sz w:val="24"/>
          <w:szCs w:val="24"/>
        </w:rPr>
        <w:t>查明机械结构优化方式对微波固化复合材料温度场均匀性的影响规律，实现构件微波固化过程中温度场的精确测量；探索不同振动参数对孔隙非线性动力学行为的影响规律，明确振动抑制孔隙生长的机理；依据微波加热和振动加载特点，建立适用于T型复材构件形性协同制造的振动-微波复合能场匹配模式。</w:t>
      </w:r>
    </w:p>
    <w:p w14:paraId="776B1A0E" w14:textId="77777777" w:rsidR="00C16D25" w:rsidRDefault="009834A4">
      <w:pPr>
        <w:numPr>
          <w:ilvl w:val="0"/>
          <w:numId w:val="9"/>
        </w:numPr>
        <w:spacing w:line="440" w:lineRule="exact"/>
        <w:ind w:left="845"/>
        <w:rPr>
          <w:rFonts w:ascii="宋体" w:hAnsi="宋体" w:cs="宋体"/>
          <w:sz w:val="24"/>
          <w:szCs w:val="24"/>
        </w:rPr>
      </w:pPr>
      <w:r>
        <w:rPr>
          <w:rFonts w:ascii="宋体" w:hAnsi="宋体" w:cs="宋体" w:hint="eastAsia"/>
          <w:sz w:val="24"/>
          <w:szCs w:val="24"/>
        </w:rPr>
        <w:t>复合材料构件振动-微波复合固化成型建模与仿真技术</w:t>
      </w:r>
    </w:p>
    <w:p w14:paraId="62D38272" w14:textId="77777777" w:rsidR="00C16D25" w:rsidRDefault="009834A4">
      <w:pPr>
        <w:spacing w:line="440" w:lineRule="exact"/>
        <w:ind w:left="482"/>
        <w:rPr>
          <w:rFonts w:ascii="宋体" w:hAnsi="宋体" w:cs="宋体"/>
          <w:sz w:val="24"/>
          <w:szCs w:val="24"/>
        </w:rPr>
      </w:pPr>
      <w:r>
        <w:rPr>
          <w:rFonts w:ascii="宋体" w:hAnsi="宋体" w:cs="宋体" w:hint="eastAsia"/>
          <w:sz w:val="24"/>
          <w:szCs w:val="24"/>
        </w:rPr>
        <w:t>研究复合材料微波加热条件下与固化度相关的热物性参数测试方法；建立振动-微波施载模式下复合固化成型过程工艺仿真模型；结合有限元仿真手段开展固化度场、温度场及变形场等的变化规律研究，形成振动-微波复合固化成型工艺仿真技术。</w:t>
      </w:r>
    </w:p>
    <w:p w14:paraId="674036E3" w14:textId="77777777" w:rsidR="00C16D25" w:rsidRDefault="009834A4">
      <w:pPr>
        <w:numPr>
          <w:ilvl w:val="0"/>
          <w:numId w:val="9"/>
        </w:numPr>
        <w:spacing w:line="440" w:lineRule="exact"/>
        <w:ind w:left="845"/>
        <w:rPr>
          <w:rFonts w:ascii="宋体" w:hAnsi="宋体" w:cs="宋体"/>
          <w:sz w:val="24"/>
          <w:szCs w:val="24"/>
        </w:rPr>
      </w:pPr>
      <w:r>
        <w:rPr>
          <w:rFonts w:ascii="宋体" w:hAnsi="宋体" w:cs="宋体" w:hint="eastAsia"/>
          <w:sz w:val="24"/>
          <w:szCs w:val="24"/>
        </w:rPr>
        <w:t>复合材料构件振动-微波复合成型制造质量控制及检测技术</w:t>
      </w:r>
    </w:p>
    <w:p w14:paraId="25869CC0" w14:textId="77777777" w:rsidR="00C16D25" w:rsidRDefault="009834A4">
      <w:pPr>
        <w:spacing w:line="440" w:lineRule="exact"/>
        <w:ind w:left="482"/>
        <w:rPr>
          <w:rFonts w:ascii="宋体" w:hAnsi="宋体" w:cs="宋体"/>
          <w:sz w:val="24"/>
          <w:szCs w:val="24"/>
        </w:rPr>
      </w:pPr>
      <w:r>
        <w:rPr>
          <w:rFonts w:ascii="宋体" w:hAnsi="宋体" w:cs="宋体" w:hint="eastAsia"/>
          <w:sz w:val="24"/>
          <w:szCs w:val="24"/>
        </w:rPr>
        <w:t>以T型复材构件为应用对象，查明振动-微波复合固化工艺参数对构件内部温度、固化度和固化应力等的影响规律，通过构件内部温度及变形等的测量明确工艺参数与孔隙及分层等内部缺陷以及固化变形等的映射关系，揭示复杂结构特征与成型制造环境之间的适应性成型机制，制造出满足指标要求的复材构件。</w:t>
      </w:r>
    </w:p>
    <w:p w14:paraId="38383603" w14:textId="77777777" w:rsidR="00C16D25" w:rsidRDefault="009834A4">
      <w:pPr>
        <w:numPr>
          <w:ilvl w:val="0"/>
          <w:numId w:val="8"/>
        </w:numPr>
        <w:spacing w:line="440" w:lineRule="exact"/>
        <w:ind w:left="0" w:firstLineChars="200" w:firstLine="480"/>
        <w:rPr>
          <w:rFonts w:ascii="宋体" w:hAnsi="宋体" w:cs="宋体"/>
          <w:sz w:val="24"/>
          <w:szCs w:val="24"/>
        </w:rPr>
      </w:pPr>
      <w:r>
        <w:rPr>
          <w:rFonts w:ascii="宋体" w:hAnsi="宋体" w:cs="宋体" w:hint="eastAsia"/>
          <w:sz w:val="24"/>
          <w:szCs w:val="24"/>
        </w:rPr>
        <w:t>研究结果的验证方式</w:t>
      </w:r>
    </w:p>
    <w:p w14:paraId="5F7CD6C6" w14:textId="77777777" w:rsidR="00C16D25" w:rsidRDefault="009834A4">
      <w:pPr>
        <w:numPr>
          <w:ilvl w:val="0"/>
          <w:numId w:val="10"/>
        </w:numPr>
        <w:spacing w:line="440" w:lineRule="exact"/>
        <w:ind w:left="845"/>
        <w:rPr>
          <w:rFonts w:ascii="宋体" w:hAnsi="宋体" w:cs="宋体"/>
          <w:sz w:val="24"/>
          <w:szCs w:val="24"/>
        </w:rPr>
      </w:pPr>
      <w:r>
        <w:rPr>
          <w:rFonts w:ascii="宋体" w:hAnsi="宋体" w:cs="宋体" w:hint="eastAsia"/>
          <w:sz w:val="24"/>
          <w:szCs w:val="24"/>
        </w:rPr>
        <w:t>通过本技术试验及在0.6MPa标准热压罐固化工艺参数下开展平板试验，分析对比内部孔隙、分层等缺陷及层间剪切强度等指标，验证本技术方法的可靠性。</w:t>
      </w:r>
    </w:p>
    <w:p w14:paraId="534840EC" w14:textId="77777777" w:rsidR="00C16D25" w:rsidRDefault="009834A4">
      <w:pPr>
        <w:numPr>
          <w:ilvl w:val="0"/>
          <w:numId w:val="10"/>
        </w:numPr>
        <w:spacing w:line="440" w:lineRule="exact"/>
        <w:ind w:left="845"/>
        <w:rPr>
          <w:rFonts w:ascii="宋体" w:hAnsi="宋体" w:cs="宋体"/>
          <w:sz w:val="24"/>
          <w:szCs w:val="24"/>
        </w:rPr>
      </w:pPr>
      <w:r>
        <w:rPr>
          <w:rFonts w:ascii="宋体" w:hAnsi="宋体" w:cs="宋体" w:hint="eastAsia"/>
          <w:sz w:val="24"/>
          <w:szCs w:val="24"/>
        </w:rPr>
        <w:t>将本技术应用于T型复合材料构件上，通过对比0.6MPa标准热压罐固化工艺下复材构件特征区的固化度指标及孔隙、分层缺陷指标，验证本技术的应用性。</w:t>
      </w:r>
    </w:p>
    <w:p w14:paraId="15EF7328" w14:textId="77777777" w:rsidR="00C16D25" w:rsidRDefault="009834A4">
      <w:pPr>
        <w:numPr>
          <w:ilvl w:val="0"/>
          <w:numId w:val="7"/>
        </w:numPr>
        <w:spacing w:line="440" w:lineRule="exact"/>
        <w:rPr>
          <w:rFonts w:ascii="宋体" w:hAnsi="宋体" w:cs="宋体"/>
          <w:b/>
          <w:bCs/>
          <w:sz w:val="24"/>
          <w:szCs w:val="24"/>
        </w:rPr>
      </w:pPr>
      <w:r>
        <w:rPr>
          <w:rFonts w:ascii="宋体" w:hAnsi="宋体" w:cs="宋体" w:hint="eastAsia"/>
          <w:b/>
          <w:bCs/>
          <w:sz w:val="24"/>
          <w:szCs w:val="24"/>
        </w:rPr>
        <w:t>预期成果</w:t>
      </w:r>
    </w:p>
    <w:p w14:paraId="1E217BB5" w14:textId="77777777" w:rsidR="00C16D25" w:rsidRDefault="009834A4">
      <w:pPr>
        <w:widowControl/>
        <w:numPr>
          <w:ilvl w:val="0"/>
          <w:numId w:val="11"/>
        </w:numPr>
        <w:spacing w:line="360" w:lineRule="auto"/>
        <w:rPr>
          <w:rFonts w:ascii="宋体" w:hAnsi="宋体" w:cs="宋体"/>
          <w:sz w:val="24"/>
          <w:szCs w:val="24"/>
        </w:rPr>
      </w:pPr>
      <w:r>
        <w:rPr>
          <w:rFonts w:ascii="宋体" w:hAnsi="宋体" w:cs="宋体" w:hint="eastAsia"/>
          <w:sz w:val="24"/>
          <w:szCs w:val="24"/>
        </w:rPr>
        <w:t>复合材料振动-微波复合固化工艺指南1份；</w:t>
      </w:r>
    </w:p>
    <w:p w14:paraId="05938EBF" w14:textId="77777777" w:rsidR="00C16D25" w:rsidRDefault="009834A4">
      <w:pPr>
        <w:widowControl/>
        <w:numPr>
          <w:ilvl w:val="0"/>
          <w:numId w:val="11"/>
        </w:numPr>
        <w:spacing w:line="360" w:lineRule="auto"/>
        <w:rPr>
          <w:rFonts w:ascii="宋体" w:hAnsi="宋体" w:cs="宋体"/>
          <w:sz w:val="24"/>
          <w:szCs w:val="24"/>
        </w:rPr>
      </w:pPr>
      <w:r>
        <w:rPr>
          <w:rFonts w:ascii="宋体" w:hAnsi="宋体" w:cs="宋体" w:hint="eastAsia"/>
          <w:sz w:val="24"/>
          <w:szCs w:val="24"/>
        </w:rPr>
        <w:t>平板试验件性能测试报告1份；</w:t>
      </w:r>
    </w:p>
    <w:p w14:paraId="08D7ED83" w14:textId="77777777" w:rsidR="00C16D25" w:rsidRDefault="009834A4">
      <w:pPr>
        <w:widowControl/>
        <w:numPr>
          <w:ilvl w:val="0"/>
          <w:numId w:val="11"/>
        </w:numPr>
        <w:spacing w:line="360" w:lineRule="auto"/>
        <w:rPr>
          <w:rFonts w:ascii="宋体" w:hAnsi="宋体" w:cs="宋体"/>
          <w:sz w:val="24"/>
          <w:szCs w:val="24"/>
        </w:rPr>
      </w:pPr>
      <w:r>
        <w:rPr>
          <w:rFonts w:ascii="宋体" w:hAnsi="宋体" w:cs="宋体" w:hint="eastAsia"/>
          <w:sz w:val="24"/>
          <w:szCs w:val="24"/>
        </w:rPr>
        <w:lastRenderedPageBreak/>
        <w:t>T形典型件6件（振动-微波复合固化及热压罐固化各3件）及其性能测试报告1份；</w:t>
      </w:r>
    </w:p>
    <w:p w14:paraId="5EBF6FF0" w14:textId="77777777" w:rsidR="00C16D25" w:rsidRDefault="009834A4">
      <w:pPr>
        <w:pStyle w:val="aa"/>
        <w:numPr>
          <w:ilvl w:val="0"/>
          <w:numId w:val="11"/>
        </w:numPr>
        <w:ind w:firstLineChars="0"/>
        <w:rPr>
          <w:rFonts w:ascii="宋体" w:hAnsi="宋体" w:cs="宋体"/>
          <w:sz w:val="24"/>
          <w:szCs w:val="24"/>
        </w:rPr>
      </w:pPr>
      <w:r>
        <w:rPr>
          <w:rFonts w:ascii="宋体" w:hAnsi="宋体" w:cs="宋体" w:hint="eastAsia"/>
          <w:sz w:val="24"/>
          <w:szCs w:val="24"/>
        </w:rPr>
        <w:t>基于复合材料罐外固化工艺技术的相关论文至少2篇；</w:t>
      </w:r>
    </w:p>
    <w:p w14:paraId="7136309D" w14:textId="77777777" w:rsidR="00C16D25" w:rsidRDefault="009834A4">
      <w:pPr>
        <w:widowControl/>
        <w:numPr>
          <w:ilvl w:val="0"/>
          <w:numId w:val="11"/>
        </w:numPr>
        <w:spacing w:line="360" w:lineRule="auto"/>
        <w:rPr>
          <w:rFonts w:ascii="宋体" w:hAnsi="宋体" w:cs="宋体"/>
          <w:i/>
          <w:iCs/>
          <w:sz w:val="24"/>
          <w:szCs w:val="24"/>
        </w:rPr>
      </w:pPr>
      <w:r>
        <w:rPr>
          <w:rFonts w:ascii="宋体" w:hAnsi="宋体" w:cs="宋体" w:hint="eastAsia"/>
          <w:sz w:val="24"/>
          <w:szCs w:val="24"/>
        </w:rPr>
        <w:t>基于复合材料罐外固化工艺技术的相关专利至少1项。</w:t>
      </w:r>
    </w:p>
    <w:p w14:paraId="46F3DC7D" w14:textId="77777777" w:rsidR="00C16D25" w:rsidRDefault="009834A4">
      <w:pPr>
        <w:numPr>
          <w:ilvl w:val="0"/>
          <w:numId w:val="7"/>
        </w:numPr>
        <w:spacing w:line="360" w:lineRule="auto"/>
        <w:rPr>
          <w:rFonts w:ascii="宋体" w:hAnsi="宋体" w:cs="宋体"/>
          <w:b/>
          <w:bCs/>
          <w:sz w:val="24"/>
          <w:szCs w:val="24"/>
        </w:rPr>
      </w:pPr>
      <w:r>
        <w:rPr>
          <w:rFonts w:ascii="宋体" w:hAnsi="宋体" w:cs="宋体" w:hint="eastAsia"/>
          <w:b/>
          <w:bCs/>
          <w:sz w:val="24"/>
          <w:szCs w:val="24"/>
        </w:rPr>
        <w:t>建议研究周期</w:t>
      </w:r>
    </w:p>
    <w:p w14:paraId="145E7F27" w14:textId="77777777" w:rsidR="00C16D25" w:rsidRDefault="009834A4">
      <w:pPr>
        <w:spacing w:line="360" w:lineRule="auto"/>
        <w:ind w:left="425"/>
        <w:rPr>
          <w:rFonts w:ascii="宋体" w:hAnsi="宋体" w:cs="宋体"/>
          <w:sz w:val="24"/>
          <w:szCs w:val="24"/>
        </w:rPr>
      </w:pPr>
      <w:r>
        <w:rPr>
          <w:rFonts w:ascii="宋体" w:hAnsi="宋体" w:cs="宋体" w:hint="eastAsia"/>
          <w:sz w:val="24"/>
          <w:szCs w:val="24"/>
        </w:rPr>
        <w:t>24个月</w:t>
      </w:r>
    </w:p>
    <w:p w14:paraId="0840C98C" w14:textId="77777777" w:rsidR="00C16D25" w:rsidRDefault="009834A4">
      <w:pPr>
        <w:numPr>
          <w:ilvl w:val="0"/>
          <w:numId w:val="7"/>
        </w:numPr>
        <w:spacing w:line="360" w:lineRule="auto"/>
        <w:rPr>
          <w:rFonts w:ascii="宋体" w:hAnsi="宋体" w:cs="宋体"/>
          <w:b/>
          <w:bCs/>
          <w:sz w:val="24"/>
          <w:szCs w:val="24"/>
        </w:rPr>
      </w:pPr>
      <w:r>
        <w:rPr>
          <w:rFonts w:ascii="宋体" w:hAnsi="宋体" w:cs="宋体" w:hint="eastAsia"/>
          <w:b/>
          <w:bCs/>
          <w:sz w:val="24"/>
          <w:szCs w:val="24"/>
        </w:rPr>
        <w:t>所需研究经费</w:t>
      </w:r>
    </w:p>
    <w:p w14:paraId="3880B330" w14:textId="77777777" w:rsidR="00C16D25" w:rsidRDefault="009834A4">
      <w:pPr>
        <w:spacing w:line="360" w:lineRule="auto"/>
        <w:ind w:firstLineChars="200" w:firstLine="480"/>
        <w:rPr>
          <w:rFonts w:ascii="宋体" w:hAnsi="宋体" w:cs="宋体"/>
          <w:sz w:val="24"/>
          <w:szCs w:val="24"/>
        </w:rPr>
      </w:pPr>
      <w:r>
        <w:rPr>
          <w:rFonts w:ascii="宋体" w:hAnsi="宋体" w:cs="宋体" w:hint="eastAsia"/>
          <w:sz w:val="24"/>
          <w:szCs w:val="24"/>
        </w:rPr>
        <w:t>总额50万元。</w:t>
      </w:r>
    </w:p>
    <w:p w14:paraId="3C66FC2C" w14:textId="77777777" w:rsidR="00C16D25" w:rsidRDefault="00C16D25">
      <w:pPr>
        <w:rPr>
          <w:rFonts w:ascii="宋体" w:hAnsi="宋体" w:cs="宋体"/>
          <w:sz w:val="24"/>
          <w:szCs w:val="24"/>
        </w:rPr>
      </w:pPr>
    </w:p>
    <w:p w14:paraId="55E5059D" w14:textId="77777777" w:rsidR="00C16D25" w:rsidRDefault="009834A4">
      <w:pPr>
        <w:pStyle w:val="a0"/>
      </w:pPr>
      <w:r>
        <w:rPr>
          <w:rFonts w:hint="eastAsia"/>
        </w:rPr>
        <w:br w:type="page"/>
      </w:r>
    </w:p>
    <w:p w14:paraId="4E154BE0" w14:textId="77777777" w:rsidR="00C16D25" w:rsidRDefault="009834A4">
      <w:pPr>
        <w:pStyle w:val="1"/>
        <w:numPr>
          <w:ilvl w:val="0"/>
          <w:numId w:val="1"/>
        </w:numPr>
      </w:pPr>
      <w:bookmarkStart w:id="4" w:name="_Toc23083"/>
      <w:r>
        <w:rPr>
          <w:rFonts w:hint="eastAsia"/>
        </w:rPr>
        <w:lastRenderedPageBreak/>
        <w:t>大型客机铝合金复杂构件超高频脉冲</w:t>
      </w:r>
      <w:r>
        <w:rPr>
          <w:rFonts w:hint="eastAsia"/>
        </w:rPr>
        <w:t>TIG</w:t>
      </w:r>
      <w:r>
        <w:rPr>
          <w:rFonts w:hint="eastAsia"/>
        </w:rPr>
        <w:t>自适应焊接技术研究</w:t>
      </w:r>
      <w:bookmarkEnd w:id="4"/>
    </w:p>
    <w:p w14:paraId="220CA32C" w14:textId="77777777" w:rsidR="00C16D25" w:rsidRDefault="009834A4">
      <w:pPr>
        <w:numPr>
          <w:ilvl w:val="0"/>
          <w:numId w:val="12"/>
        </w:numPr>
        <w:spacing w:line="440" w:lineRule="exact"/>
        <w:rPr>
          <w:rFonts w:ascii="宋体" w:hAnsi="宋体" w:cs="宋体"/>
          <w:b/>
          <w:bCs/>
          <w:sz w:val="24"/>
        </w:rPr>
      </w:pPr>
      <w:r>
        <w:rPr>
          <w:rFonts w:ascii="宋体" w:hAnsi="宋体" w:cs="宋体" w:hint="eastAsia"/>
          <w:b/>
          <w:bCs/>
          <w:sz w:val="24"/>
        </w:rPr>
        <w:t>项目背景</w:t>
      </w:r>
    </w:p>
    <w:p w14:paraId="59DC9DCF" w14:textId="77777777" w:rsidR="00C16D25" w:rsidRDefault="009834A4">
      <w:pPr>
        <w:spacing w:line="360" w:lineRule="auto"/>
        <w:ind w:firstLineChars="200" w:firstLine="480"/>
        <w:rPr>
          <w:rFonts w:ascii="宋体" w:hAnsi="宋体" w:cs="宋体"/>
          <w:sz w:val="24"/>
        </w:rPr>
      </w:pPr>
      <w:r>
        <w:rPr>
          <w:rFonts w:ascii="宋体" w:hAnsi="宋体" w:cs="宋体" w:hint="eastAsia"/>
          <w:sz w:val="24"/>
        </w:rPr>
        <w:t>目前型号焊接零件生产以手工TIG焊为主，质量稳定性差、效率低，无法满足型号实际生产需求，而国外制造商已实现铝合金构件的焊接自动化生产。</w:t>
      </w:r>
    </w:p>
    <w:p w14:paraId="7F9EEB55" w14:textId="77777777" w:rsidR="00C16D25" w:rsidRDefault="009834A4">
      <w:pPr>
        <w:spacing w:line="360" w:lineRule="auto"/>
        <w:ind w:firstLineChars="200" w:firstLine="480"/>
        <w:rPr>
          <w:rFonts w:ascii="宋体" w:hAnsi="宋体" w:cs="宋体"/>
          <w:sz w:val="24"/>
        </w:rPr>
      </w:pPr>
      <w:r>
        <w:rPr>
          <w:rFonts w:ascii="宋体" w:hAnsi="宋体" w:cs="宋体" w:hint="eastAsia"/>
          <w:sz w:val="24"/>
        </w:rPr>
        <w:t>铝合金TIG焊接头存在软化严重、气孔倾向性大、焊接变形大等问题，且构件空间位置复杂、装配一致性差，这些问题阻碍了航空系统构件的自动化焊接生产。超高频脉冲TIG焊接技术可有效抑制气孔、细化晶粒、减少变形，显著提高焊接接头力学性能，自适应控制技术可解决由复杂构件的加工与装配误差造成的接头成形问题，实现航空系统构件的高质量自动化焊接，具有重要的工程意义和广泛的应用前景。</w:t>
      </w:r>
    </w:p>
    <w:p w14:paraId="0EB7139E" w14:textId="77777777" w:rsidR="00C16D25" w:rsidRDefault="009834A4">
      <w:pPr>
        <w:numPr>
          <w:ilvl w:val="0"/>
          <w:numId w:val="12"/>
        </w:numPr>
        <w:spacing w:line="440" w:lineRule="exact"/>
        <w:rPr>
          <w:rFonts w:ascii="宋体" w:hAnsi="宋体" w:cs="宋体"/>
          <w:b/>
          <w:bCs/>
          <w:sz w:val="24"/>
        </w:rPr>
      </w:pPr>
      <w:r>
        <w:rPr>
          <w:rFonts w:ascii="宋体" w:hAnsi="宋体" w:cs="宋体" w:hint="eastAsia"/>
          <w:b/>
          <w:bCs/>
          <w:sz w:val="24"/>
        </w:rPr>
        <w:t>项目归属的重点专业领域</w:t>
      </w:r>
    </w:p>
    <w:p w14:paraId="20785211" w14:textId="77777777" w:rsidR="00C16D25" w:rsidRDefault="009834A4">
      <w:pPr>
        <w:spacing w:line="360" w:lineRule="auto"/>
        <w:ind w:firstLineChars="200" w:firstLine="480"/>
        <w:rPr>
          <w:rFonts w:ascii="宋体" w:hAnsi="宋体" w:cs="宋体"/>
          <w:sz w:val="24"/>
        </w:rPr>
      </w:pPr>
      <w:r>
        <w:rPr>
          <w:rFonts w:ascii="宋体" w:hAnsi="宋体" w:cs="宋体" w:hint="eastAsia"/>
          <w:sz w:val="24"/>
        </w:rPr>
        <w:t>热工艺技术</w:t>
      </w:r>
    </w:p>
    <w:p w14:paraId="42F11C75" w14:textId="77777777" w:rsidR="00C16D25" w:rsidRDefault="009834A4">
      <w:pPr>
        <w:numPr>
          <w:ilvl w:val="0"/>
          <w:numId w:val="12"/>
        </w:numPr>
        <w:spacing w:line="440" w:lineRule="exact"/>
        <w:rPr>
          <w:rFonts w:ascii="宋体" w:hAnsi="宋体" w:cs="宋体"/>
          <w:b/>
          <w:bCs/>
          <w:sz w:val="24"/>
        </w:rPr>
      </w:pPr>
      <w:r>
        <w:rPr>
          <w:rFonts w:ascii="宋体" w:hAnsi="宋体" w:cs="宋体" w:hint="eastAsia"/>
          <w:b/>
          <w:bCs/>
          <w:sz w:val="24"/>
        </w:rPr>
        <w:t>项目目标及技术指标</w:t>
      </w:r>
    </w:p>
    <w:p w14:paraId="36DD9CE1" w14:textId="77777777" w:rsidR="00C16D25" w:rsidRDefault="009834A4">
      <w:pPr>
        <w:spacing w:line="360" w:lineRule="auto"/>
        <w:ind w:firstLineChars="200" w:firstLine="482"/>
        <w:rPr>
          <w:rFonts w:ascii="宋体" w:hAnsi="宋体" w:cs="宋体"/>
          <w:b/>
          <w:sz w:val="24"/>
        </w:rPr>
      </w:pPr>
      <w:r>
        <w:rPr>
          <w:rFonts w:ascii="宋体" w:hAnsi="宋体" w:cs="宋体" w:hint="eastAsia"/>
          <w:b/>
          <w:sz w:val="24"/>
        </w:rPr>
        <w:t>项目目标：</w:t>
      </w:r>
    </w:p>
    <w:p w14:paraId="6ED83E8D" w14:textId="77777777" w:rsidR="00C16D25" w:rsidRDefault="009834A4">
      <w:pPr>
        <w:spacing w:line="360" w:lineRule="auto"/>
        <w:ind w:firstLineChars="200" w:firstLine="480"/>
        <w:rPr>
          <w:rFonts w:ascii="宋体" w:hAnsi="宋体" w:cs="宋体"/>
          <w:sz w:val="24"/>
        </w:rPr>
      </w:pPr>
      <w:r>
        <w:rPr>
          <w:rFonts w:ascii="宋体" w:hAnsi="宋体" w:cs="宋体" w:hint="eastAsia"/>
          <w:sz w:val="24"/>
        </w:rPr>
        <w:t>针对大型客机铝合金构件手工焊接生产效率低及质量稳定性差的问题，研发铝合金构件超高频脉冲TIG自适应焊接技术，解决传统TIG焊接头气孔倾向性大、软化严重、容错性差等问题。通过开展铝合金超高频TIG焊缝成形与气孔调控、焊接工艺参数自适应调控、典型零件复杂焊缝轨迹规划与自适应调控等关键技术的研究，实现铝合金构件的超高频脉冲TIG自适应自动化焊接，为ARJ21和C919飞机型号用铝合金零部件的批量生产提供技术支撑。</w:t>
      </w:r>
    </w:p>
    <w:p w14:paraId="78E486C1" w14:textId="77777777" w:rsidR="00C16D25" w:rsidRDefault="009834A4">
      <w:pPr>
        <w:spacing w:line="360" w:lineRule="auto"/>
        <w:ind w:firstLineChars="200" w:firstLine="482"/>
        <w:rPr>
          <w:rFonts w:ascii="宋体" w:hAnsi="宋体" w:cs="宋体"/>
          <w:b/>
          <w:sz w:val="24"/>
        </w:rPr>
      </w:pPr>
      <w:r>
        <w:rPr>
          <w:rFonts w:ascii="宋体" w:hAnsi="宋体" w:cs="宋体" w:hint="eastAsia"/>
          <w:b/>
          <w:sz w:val="24"/>
        </w:rPr>
        <w:t>技术指标：</w:t>
      </w:r>
    </w:p>
    <w:p w14:paraId="72128ABA" w14:textId="77777777" w:rsidR="00C16D25" w:rsidRDefault="009834A4">
      <w:pPr>
        <w:pStyle w:val="aa"/>
        <w:numPr>
          <w:ilvl w:val="0"/>
          <w:numId w:val="13"/>
        </w:numPr>
        <w:spacing w:line="360" w:lineRule="auto"/>
        <w:ind w:left="782" w:firstLineChars="0" w:hanging="357"/>
        <w:rPr>
          <w:rFonts w:ascii="宋体" w:hAnsi="宋体" w:cs="宋体"/>
          <w:sz w:val="24"/>
        </w:rPr>
      </w:pPr>
      <w:r>
        <w:rPr>
          <w:rFonts w:ascii="宋体" w:hAnsi="宋体" w:cs="宋体" w:hint="eastAsia"/>
          <w:sz w:val="24"/>
        </w:rPr>
        <w:t>焊缝抗拉强度≥母材强度的80%；</w:t>
      </w:r>
    </w:p>
    <w:p w14:paraId="4C610212" w14:textId="77777777" w:rsidR="00C16D25" w:rsidRDefault="009834A4">
      <w:pPr>
        <w:pStyle w:val="aa"/>
        <w:numPr>
          <w:ilvl w:val="0"/>
          <w:numId w:val="13"/>
        </w:numPr>
        <w:spacing w:line="360" w:lineRule="auto"/>
        <w:ind w:left="782" w:firstLineChars="0" w:hanging="357"/>
        <w:rPr>
          <w:rFonts w:ascii="宋体" w:hAnsi="宋体" w:cs="宋体"/>
          <w:sz w:val="24"/>
        </w:rPr>
      </w:pPr>
      <w:r>
        <w:rPr>
          <w:rFonts w:ascii="宋体" w:hAnsi="宋体" w:cs="宋体" w:hint="eastAsia"/>
          <w:sz w:val="24"/>
        </w:rPr>
        <w:t>焊接零件气密性检测不漏气，缺陷符合CPS2512《熔焊验收标准》B级焊缝相关要求；</w:t>
      </w:r>
    </w:p>
    <w:p w14:paraId="40995A29" w14:textId="77777777" w:rsidR="00C16D25" w:rsidRDefault="009834A4">
      <w:pPr>
        <w:pStyle w:val="aa"/>
        <w:numPr>
          <w:ilvl w:val="0"/>
          <w:numId w:val="13"/>
        </w:numPr>
        <w:spacing w:line="360" w:lineRule="auto"/>
        <w:ind w:left="782" w:firstLineChars="0" w:hanging="357"/>
        <w:rPr>
          <w:rFonts w:ascii="宋体" w:hAnsi="宋体" w:cs="宋体"/>
          <w:sz w:val="24"/>
        </w:rPr>
      </w:pPr>
      <w:r>
        <w:rPr>
          <w:rFonts w:ascii="宋体" w:hAnsi="宋体" w:cs="宋体" w:hint="eastAsia"/>
          <w:sz w:val="24"/>
        </w:rPr>
        <w:t>具备焊接过程工艺参数的自适应调控功能，焊缝自适应跟踪精度≤±0.05mm；</w:t>
      </w:r>
    </w:p>
    <w:p w14:paraId="5624A6C4" w14:textId="77777777" w:rsidR="00C16D25" w:rsidRDefault="009834A4">
      <w:pPr>
        <w:pStyle w:val="aa"/>
        <w:numPr>
          <w:ilvl w:val="0"/>
          <w:numId w:val="13"/>
        </w:numPr>
        <w:spacing w:line="360" w:lineRule="auto"/>
        <w:ind w:left="782" w:firstLineChars="0" w:hanging="357"/>
        <w:rPr>
          <w:rFonts w:ascii="宋体" w:hAnsi="宋体" w:cs="宋体"/>
          <w:sz w:val="24"/>
        </w:rPr>
      </w:pPr>
      <w:r>
        <w:rPr>
          <w:rFonts w:ascii="宋体" w:hAnsi="宋体" w:cs="宋体" w:hint="eastAsia"/>
          <w:sz w:val="24"/>
        </w:rPr>
        <w:t>技术成熟度从现在的TRL5提升至TRL6。</w:t>
      </w:r>
    </w:p>
    <w:p w14:paraId="571E9F2B" w14:textId="77777777" w:rsidR="00C16D25" w:rsidRDefault="009834A4">
      <w:pPr>
        <w:numPr>
          <w:ilvl w:val="0"/>
          <w:numId w:val="12"/>
        </w:numPr>
        <w:spacing w:line="440" w:lineRule="exact"/>
        <w:rPr>
          <w:rFonts w:ascii="宋体" w:hAnsi="宋体" w:cs="宋体"/>
          <w:b/>
          <w:bCs/>
          <w:sz w:val="24"/>
        </w:rPr>
      </w:pPr>
      <w:r>
        <w:rPr>
          <w:rFonts w:ascii="宋体" w:hAnsi="宋体" w:cs="宋体" w:hint="eastAsia"/>
          <w:b/>
          <w:bCs/>
          <w:sz w:val="24"/>
        </w:rPr>
        <w:t>主要研究内容</w:t>
      </w:r>
    </w:p>
    <w:p w14:paraId="4CCD1906" w14:textId="77777777" w:rsidR="00C16D25" w:rsidRDefault="009834A4">
      <w:pPr>
        <w:spacing w:line="360" w:lineRule="auto"/>
        <w:ind w:firstLineChars="200" w:firstLine="480"/>
        <w:rPr>
          <w:rFonts w:ascii="宋体" w:hAnsi="宋体" w:cs="宋体"/>
          <w:sz w:val="24"/>
        </w:rPr>
      </w:pPr>
      <w:r>
        <w:rPr>
          <w:rFonts w:ascii="宋体" w:hAnsi="宋体" w:cs="宋体" w:hint="eastAsia"/>
          <w:sz w:val="24"/>
        </w:rPr>
        <w:lastRenderedPageBreak/>
        <w:t>1）基于超高频脉冲TIG焊的铝合金焊缝组织与气孔调控</w:t>
      </w:r>
    </w:p>
    <w:p w14:paraId="7345E44D" w14:textId="77777777" w:rsidR="00C16D25" w:rsidRDefault="009834A4">
      <w:pPr>
        <w:spacing w:line="360" w:lineRule="auto"/>
        <w:ind w:firstLineChars="200" w:firstLine="480"/>
        <w:rPr>
          <w:rFonts w:ascii="宋体" w:hAnsi="宋体" w:cs="宋体"/>
          <w:sz w:val="24"/>
        </w:rPr>
      </w:pPr>
      <w:r>
        <w:rPr>
          <w:rFonts w:ascii="宋体" w:hAnsi="宋体" w:cs="宋体" w:hint="eastAsia"/>
          <w:sz w:val="24"/>
        </w:rPr>
        <w:t>开展铝合金超高频脉冲TIG焊接头显微组织表征及力学性能测试，建立“工艺参数——微观组织——力学性能”关联；结合薄壁铝合金超高频脉冲TIG填丝焊电弧特性与熔池流动研究，阐明工艺参数对接头气孔数量、尺寸及分布位置的作用规律。</w:t>
      </w:r>
    </w:p>
    <w:p w14:paraId="5B54581B" w14:textId="77777777" w:rsidR="00C16D25" w:rsidRDefault="009834A4">
      <w:pPr>
        <w:spacing w:line="360" w:lineRule="auto"/>
        <w:ind w:firstLineChars="200" w:firstLine="480"/>
        <w:rPr>
          <w:rFonts w:ascii="宋体" w:hAnsi="宋体" w:cs="宋体"/>
          <w:sz w:val="24"/>
        </w:rPr>
      </w:pPr>
      <w:r>
        <w:rPr>
          <w:rFonts w:ascii="宋体" w:hAnsi="宋体" w:cs="宋体" w:hint="eastAsia"/>
          <w:sz w:val="24"/>
        </w:rPr>
        <w:t>2）铝合金超高频脉冲TIG焊接工艺自适应控制技术</w:t>
      </w:r>
    </w:p>
    <w:p w14:paraId="4DC4E0A5" w14:textId="77777777" w:rsidR="00C16D25" w:rsidRDefault="009834A4">
      <w:pPr>
        <w:spacing w:line="360" w:lineRule="auto"/>
        <w:ind w:firstLineChars="200" w:firstLine="480"/>
        <w:rPr>
          <w:rFonts w:ascii="宋体" w:hAnsi="宋体" w:cs="宋体"/>
          <w:sz w:val="24"/>
        </w:rPr>
      </w:pPr>
      <w:r>
        <w:rPr>
          <w:rFonts w:ascii="宋体" w:hAnsi="宋体" w:cs="宋体" w:hint="eastAsia"/>
          <w:sz w:val="24"/>
        </w:rPr>
        <w:t>针对不同的装配精度（间隙、错边等）开展焊接工艺试验，阐明超高频脉冲TIG工艺参数对焊缝成形的影响规律，形成超高频TIG填丝焊工艺数据库，建立基于人工神经网络的焊接过程自适应控制系统，实现不同工况的管件自适应焊接。</w:t>
      </w:r>
    </w:p>
    <w:p w14:paraId="14EAF5CE" w14:textId="77777777" w:rsidR="00C16D25" w:rsidRDefault="009834A4">
      <w:pPr>
        <w:spacing w:line="360" w:lineRule="auto"/>
        <w:ind w:firstLineChars="200" w:firstLine="480"/>
        <w:rPr>
          <w:rFonts w:ascii="宋体" w:hAnsi="宋体" w:cs="宋体"/>
          <w:sz w:val="24"/>
        </w:rPr>
      </w:pPr>
      <w:r>
        <w:rPr>
          <w:rFonts w:ascii="宋体" w:hAnsi="宋体" w:cs="宋体" w:hint="eastAsia"/>
          <w:sz w:val="24"/>
        </w:rPr>
        <w:t>3）大型客机铝合金复杂构件机器人焊接轨迹规划与自适应调控</w:t>
      </w:r>
    </w:p>
    <w:p w14:paraId="14E4ADD7" w14:textId="77777777" w:rsidR="00C16D25" w:rsidRDefault="009834A4">
      <w:pPr>
        <w:spacing w:line="360" w:lineRule="auto"/>
        <w:ind w:firstLineChars="200" w:firstLine="480"/>
        <w:rPr>
          <w:rFonts w:ascii="宋体" w:hAnsi="宋体" w:cs="宋体"/>
          <w:sz w:val="24"/>
        </w:rPr>
      </w:pPr>
      <w:r>
        <w:rPr>
          <w:rFonts w:ascii="宋体" w:hAnsi="宋体" w:cs="宋体" w:hint="eastAsia"/>
          <w:sz w:val="24"/>
        </w:rPr>
        <w:t>针对大型客机铝合金复杂构件焊缝自动焊接需求，求解焊缝空间方程，建立焊缝位姿与焊枪位姿模型，研究焊缝轨迹插值算法，实现焊接机器人轨迹规划。通过焊缝位置传感与识别，实现基于焊缝跟踪的运动轨迹自适应调控。</w:t>
      </w:r>
    </w:p>
    <w:p w14:paraId="23EDC7F4" w14:textId="77777777" w:rsidR="00C16D25" w:rsidRDefault="009834A4">
      <w:pPr>
        <w:numPr>
          <w:ilvl w:val="0"/>
          <w:numId w:val="12"/>
        </w:numPr>
        <w:spacing w:line="440" w:lineRule="exact"/>
        <w:rPr>
          <w:rFonts w:ascii="宋体" w:hAnsi="宋体" w:cs="宋体"/>
          <w:b/>
          <w:bCs/>
          <w:sz w:val="24"/>
        </w:rPr>
      </w:pPr>
      <w:r>
        <w:rPr>
          <w:rFonts w:ascii="宋体" w:hAnsi="宋体" w:cs="宋体" w:hint="eastAsia"/>
          <w:b/>
          <w:bCs/>
          <w:sz w:val="24"/>
        </w:rPr>
        <w:t>预期成果</w:t>
      </w:r>
    </w:p>
    <w:p w14:paraId="741CB3FA" w14:textId="77777777" w:rsidR="00C16D25" w:rsidRDefault="009834A4">
      <w:pPr>
        <w:widowControl/>
        <w:numPr>
          <w:ilvl w:val="0"/>
          <w:numId w:val="14"/>
        </w:numPr>
        <w:spacing w:line="360" w:lineRule="auto"/>
        <w:ind w:left="0" w:firstLineChars="200" w:firstLine="480"/>
        <w:rPr>
          <w:rFonts w:ascii="宋体" w:hAnsi="宋体" w:cs="宋体"/>
          <w:bCs/>
          <w:sz w:val="24"/>
        </w:rPr>
      </w:pPr>
      <w:r>
        <w:rPr>
          <w:rFonts w:ascii="宋体" w:hAnsi="宋体" w:cs="宋体" w:hint="eastAsia"/>
          <w:bCs/>
          <w:sz w:val="24"/>
        </w:rPr>
        <w:t>大型客机铝合金复杂构件超高频TIG自适应焊接技术研究报告1份；</w:t>
      </w:r>
    </w:p>
    <w:p w14:paraId="0C3183F2" w14:textId="77777777" w:rsidR="00C16D25" w:rsidRDefault="009834A4">
      <w:pPr>
        <w:widowControl/>
        <w:numPr>
          <w:ilvl w:val="0"/>
          <w:numId w:val="14"/>
        </w:numPr>
        <w:spacing w:line="360" w:lineRule="auto"/>
        <w:ind w:left="0" w:firstLineChars="200" w:firstLine="480"/>
        <w:rPr>
          <w:rFonts w:ascii="宋体" w:hAnsi="宋体" w:cs="宋体"/>
          <w:bCs/>
          <w:sz w:val="24"/>
        </w:rPr>
      </w:pPr>
      <w:r>
        <w:rPr>
          <w:rFonts w:ascii="宋体" w:hAnsi="宋体" w:cs="宋体" w:hint="eastAsia"/>
          <w:bCs/>
          <w:sz w:val="24"/>
        </w:rPr>
        <w:t>大型客机铝合金复杂构件超高频脉冲TIG自适应焊接设备集成方案1份；</w:t>
      </w:r>
    </w:p>
    <w:p w14:paraId="629F93C8" w14:textId="77777777" w:rsidR="00C16D25" w:rsidRDefault="009834A4">
      <w:pPr>
        <w:widowControl/>
        <w:numPr>
          <w:ilvl w:val="0"/>
          <w:numId w:val="14"/>
        </w:numPr>
        <w:spacing w:line="360" w:lineRule="auto"/>
        <w:ind w:left="0" w:firstLineChars="200" w:firstLine="480"/>
        <w:rPr>
          <w:rFonts w:ascii="宋体" w:hAnsi="宋体" w:cs="宋体"/>
          <w:bCs/>
          <w:sz w:val="24"/>
        </w:rPr>
      </w:pPr>
      <w:r>
        <w:rPr>
          <w:rFonts w:ascii="宋体" w:hAnsi="宋体" w:cs="宋体" w:hint="eastAsia"/>
          <w:bCs/>
          <w:sz w:val="24"/>
        </w:rPr>
        <w:t>《铝合金超高频脉冲TIG自适应焊接》工艺规范初稿1份；典型构件2件；</w:t>
      </w:r>
    </w:p>
    <w:p w14:paraId="1EF55AB1" w14:textId="77777777" w:rsidR="00C16D25" w:rsidRDefault="009834A4">
      <w:pPr>
        <w:widowControl/>
        <w:numPr>
          <w:ilvl w:val="0"/>
          <w:numId w:val="14"/>
        </w:numPr>
        <w:spacing w:line="360" w:lineRule="auto"/>
        <w:ind w:left="0" w:firstLineChars="200" w:firstLine="480"/>
        <w:rPr>
          <w:rFonts w:ascii="宋体" w:hAnsi="宋体" w:cs="宋体"/>
          <w:bCs/>
          <w:sz w:val="24"/>
        </w:rPr>
      </w:pPr>
      <w:r>
        <w:rPr>
          <w:rFonts w:ascii="宋体" w:hAnsi="宋体" w:cs="宋体" w:hint="eastAsia"/>
          <w:bCs/>
          <w:sz w:val="24"/>
        </w:rPr>
        <w:t>典型构件工装夹具1套；</w:t>
      </w:r>
    </w:p>
    <w:p w14:paraId="45A4F584" w14:textId="77777777" w:rsidR="00C16D25" w:rsidRDefault="009834A4">
      <w:pPr>
        <w:widowControl/>
        <w:numPr>
          <w:ilvl w:val="0"/>
          <w:numId w:val="14"/>
        </w:numPr>
        <w:spacing w:line="360" w:lineRule="auto"/>
        <w:ind w:left="0" w:firstLineChars="200" w:firstLine="480"/>
        <w:rPr>
          <w:rFonts w:ascii="宋体" w:hAnsi="宋体" w:cs="宋体"/>
          <w:bCs/>
          <w:sz w:val="24"/>
        </w:rPr>
      </w:pPr>
      <w:r>
        <w:rPr>
          <w:rFonts w:ascii="宋体" w:hAnsi="宋体" w:cs="宋体" w:hint="eastAsia"/>
          <w:bCs/>
          <w:sz w:val="24"/>
        </w:rPr>
        <w:t>发表学术论文2篇，申请发明专利1件。</w:t>
      </w:r>
    </w:p>
    <w:p w14:paraId="646BB227" w14:textId="77777777" w:rsidR="00C16D25" w:rsidRDefault="009834A4">
      <w:pPr>
        <w:numPr>
          <w:ilvl w:val="0"/>
          <w:numId w:val="12"/>
        </w:numPr>
        <w:spacing w:line="360" w:lineRule="auto"/>
        <w:rPr>
          <w:rFonts w:ascii="宋体" w:hAnsi="宋体" w:cs="宋体"/>
          <w:b/>
          <w:bCs/>
          <w:i/>
          <w:iCs/>
          <w:sz w:val="24"/>
        </w:rPr>
      </w:pPr>
      <w:r>
        <w:rPr>
          <w:rFonts w:ascii="宋体" w:hAnsi="宋体" w:cs="宋体" w:hint="eastAsia"/>
          <w:b/>
          <w:bCs/>
          <w:sz w:val="24"/>
        </w:rPr>
        <w:t>建议研究周期</w:t>
      </w:r>
    </w:p>
    <w:p w14:paraId="129E5CE9" w14:textId="77777777" w:rsidR="00C16D25" w:rsidRDefault="009834A4">
      <w:pPr>
        <w:spacing w:line="360" w:lineRule="auto"/>
        <w:ind w:left="425"/>
        <w:rPr>
          <w:rFonts w:ascii="宋体" w:hAnsi="宋体" w:cs="宋体"/>
          <w:bCs/>
          <w:sz w:val="24"/>
        </w:rPr>
      </w:pPr>
      <w:r>
        <w:rPr>
          <w:rFonts w:ascii="宋体" w:hAnsi="宋体" w:cs="宋体" w:hint="eastAsia"/>
          <w:bCs/>
          <w:sz w:val="24"/>
        </w:rPr>
        <w:t>24个月</w:t>
      </w:r>
    </w:p>
    <w:p w14:paraId="605F08D8" w14:textId="77777777" w:rsidR="00C16D25" w:rsidRDefault="009834A4">
      <w:pPr>
        <w:numPr>
          <w:ilvl w:val="0"/>
          <w:numId w:val="12"/>
        </w:numPr>
        <w:spacing w:line="360" w:lineRule="auto"/>
        <w:rPr>
          <w:rFonts w:ascii="宋体" w:hAnsi="宋体" w:cs="宋体"/>
          <w:b/>
          <w:bCs/>
          <w:sz w:val="24"/>
        </w:rPr>
      </w:pPr>
      <w:r>
        <w:rPr>
          <w:rFonts w:ascii="宋体" w:hAnsi="宋体" w:cs="宋体" w:hint="eastAsia"/>
          <w:b/>
          <w:bCs/>
          <w:sz w:val="24"/>
        </w:rPr>
        <w:t>所需研究经费</w:t>
      </w:r>
    </w:p>
    <w:p w14:paraId="38E33B22" w14:textId="77777777" w:rsidR="00C16D25" w:rsidRDefault="009834A4">
      <w:pPr>
        <w:spacing w:line="360" w:lineRule="auto"/>
        <w:ind w:left="425"/>
        <w:rPr>
          <w:rFonts w:ascii="宋体" w:hAnsi="宋体" w:cs="宋体"/>
          <w:bCs/>
          <w:sz w:val="24"/>
        </w:rPr>
      </w:pPr>
      <w:r>
        <w:rPr>
          <w:rFonts w:ascii="宋体" w:hAnsi="宋体" w:cs="宋体" w:hint="eastAsia"/>
          <w:bCs/>
          <w:sz w:val="24"/>
        </w:rPr>
        <w:t>总额50万元</w:t>
      </w:r>
    </w:p>
    <w:p w14:paraId="00605A14" w14:textId="77777777" w:rsidR="00C16D25" w:rsidRDefault="009834A4">
      <w:pPr>
        <w:pStyle w:val="a0"/>
      </w:pPr>
      <w:r>
        <w:rPr>
          <w:rFonts w:hint="eastAsia"/>
        </w:rPr>
        <w:br w:type="page"/>
      </w:r>
    </w:p>
    <w:p w14:paraId="0B6C52C3" w14:textId="77777777" w:rsidR="00C16D25" w:rsidRDefault="00C16D25">
      <w:pPr>
        <w:pStyle w:val="a0"/>
      </w:pPr>
    </w:p>
    <w:p w14:paraId="55AFBDBC" w14:textId="77777777" w:rsidR="00C16D25" w:rsidRDefault="009834A4">
      <w:pPr>
        <w:pStyle w:val="1"/>
        <w:numPr>
          <w:ilvl w:val="0"/>
          <w:numId w:val="1"/>
        </w:numPr>
      </w:pPr>
      <w:bookmarkStart w:id="5" w:name="_Toc22433"/>
      <w:r>
        <w:rPr>
          <w:rFonts w:hint="eastAsia"/>
        </w:rPr>
        <w:t>基于红外辐射的民机功能件增材制造在线监测与缺陷识别技术开发</w:t>
      </w:r>
      <w:bookmarkEnd w:id="5"/>
    </w:p>
    <w:p w14:paraId="520EB4AC" w14:textId="77777777" w:rsidR="00C16D25" w:rsidRDefault="009834A4">
      <w:pPr>
        <w:numPr>
          <w:ilvl w:val="0"/>
          <w:numId w:val="15"/>
        </w:numPr>
        <w:spacing w:line="440" w:lineRule="exact"/>
        <w:rPr>
          <w:rFonts w:ascii="宋体" w:hAnsi="宋体" w:cs="宋体"/>
          <w:b/>
          <w:bCs/>
          <w:sz w:val="24"/>
          <w:szCs w:val="24"/>
        </w:rPr>
      </w:pPr>
      <w:r>
        <w:rPr>
          <w:rFonts w:ascii="宋体" w:hAnsi="宋体" w:cs="宋体" w:hint="eastAsia"/>
          <w:b/>
          <w:bCs/>
          <w:sz w:val="24"/>
          <w:szCs w:val="24"/>
        </w:rPr>
        <w:t>项目背景</w:t>
      </w:r>
    </w:p>
    <w:p w14:paraId="1935FDCF" w14:textId="77777777" w:rsidR="00C16D25" w:rsidRDefault="009834A4">
      <w:pPr>
        <w:spacing w:line="360" w:lineRule="auto"/>
        <w:ind w:firstLineChars="200" w:firstLine="480"/>
        <w:rPr>
          <w:rFonts w:ascii="宋体" w:hAnsi="宋体" w:cs="宋体"/>
          <w:sz w:val="24"/>
          <w:szCs w:val="24"/>
        </w:rPr>
      </w:pPr>
      <w:r>
        <w:rPr>
          <w:rFonts w:ascii="宋体" w:hAnsi="宋体" w:cs="宋体" w:hint="eastAsia"/>
          <w:sz w:val="24"/>
          <w:szCs w:val="24"/>
        </w:rPr>
        <w:t>金属增材制造技术已经在民机型号完成应用。零件交付前均需进行无损检测，使增材零件制造成本过高，阻碍增材技术在民机领域推广。同时，无损检测仅作为成形后的检验，无法优化零件质量。在线监测技术和缺陷识别能作为质量判断的有效依据，降低生产中使用高成本无损检测的频率；基于在线监测技术开发设备自适应控制，打印过程中及时发现缺陷并完成工艺修复，降低废品率。红外辐射技术能实时监控激光选区熔化过程中的温度变化，从而预先识别孔隙、裂纹等缺陷，该技术在国外已有部分应用，国内还在研究、验证阶段。此外，在线监测有利于深入理解控制参数与冶金质量的对应关系，为复杂零件成形做技术支撑。</w:t>
      </w:r>
    </w:p>
    <w:p w14:paraId="4756A113" w14:textId="77777777" w:rsidR="00C16D25" w:rsidRDefault="009834A4">
      <w:pPr>
        <w:numPr>
          <w:ilvl w:val="0"/>
          <w:numId w:val="15"/>
        </w:numPr>
        <w:spacing w:line="440" w:lineRule="exact"/>
        <w:rPr>
          <w:rFonts w:ascii="宋体" w:hAnsi="宋体" w:cs="宋体"/>
          <w:b/>
          <w:bCs/>
          <w:sz w:val="24"/>
          <w:szCs w:val="24"/>
        </w:rPr>
      </w:pPr>
      <w:r>
        <w:rPr>
          <w:rFonts w:ascii="宋体" w:hAnsi="宋体" w:cs="宋体" w:hint="eastAsia"/>
          <w:b/>
          <w:bCs/>
          <w:sz w:val="24"/>
          <w:szCs w:val="24"/>
        </w:rPr>
        <w:t>项目归属的重点专业领域</w:t>
      </w:r>
    </w:p>
    <w:p w14:paraId="616E3C8D" w14:textId="77777777" w:rsidR="00C16D25" w:rsidRDefault="009834A4">
      <w:pPr>
        <w:spacing w:line="360" w:lineRule="auto"/>
        <w:ind w:firstLineChars="200" w:firstLine="480"/>
        <w:rPr>
          <w:rFonts w:ascii="宋体" w:hAnsi="宋体" w:cs="宋体"/>
          <w:sz w:val="24"/>
          <w:szCs w:val="24"/>
        </w:rPr>
      </w:pPr>
      <w:r>
        <w:rPr>
          <w:rFonts w:ascii="宋体" w:hAnsi="宋体" w:cs="宋体" w:hint="eastAsia"/>
          <w:sz w:val="24"/>
          <w:szCs w:val="24"/>
        </w:rPr>
        <w:t>增材制造</w:t>
      </w:r>
    </w:p>
    <w:p w14:paraId="5D15E794" w14:textId="77777777" w:rsidR="00C16D25" w:rsidRDefault="009834A4">
      <w:pPr>
        <w:numPr>
          <w:ilvl w:val="0"/>
          <w:numId w:val="15"/>
        </w:numPr>
        <w:spacing w:line="440" w:lineRule="exact"/>
        <w:rPr>
          <w:rFonts w:ascii="宋体" w:hAnsi="宋体" w:cs="宋体"/>
          <w:b/>
          <w:bCs/>
          <w:sz w:val="24"/>
          <w:szCs w:val="24"/>
        </w:rPr>
      </w:pPr>
      <w:r>
        <w:rPr>
          <w:rFonts w:ascii="宋体" w:hAnsi="宋体" w:cs="宋体" w:hint="eastAsia"/>
          <w:b/>
          <w:bCs/>
          <w:sz w:val="24"/>
          <w:szCs w:val="24"/>
        </w:rPr>
        <w:t>项目目标及技术指标</w:t>
      </w:r>
    </w:p>
    <w:p w14:paraId="2C620A5C" w14:textId="77777777" w:rsidR="00C16D25" w:rsidRDefault="009834A4">
      <w:pPr>
        <w:spacing w:line="360" w:lineRule="auto"/>
        <w:rPr>
          <w:rFonts w:ascii="宋体" w:hAnsi="宋体" w:cs="宋体"/>
          <w:sz w:val="24"/>
          <w:szCs w:val="24"/>
        </w:rPr>
      </w:pPr>
      <w:r>
        <w:rPr>
          <w:rFonts w:ascii="宋体" w:hAnsi="宋体" w:cs="宋体" w:hint="eastAsia"/>
          <w:sz w:val="24"/>
          <w:szCs w:val="24"/>
        </w:rPr>
        <w:t>（1）项目目标：</w:t>
      </w:r>
    </w:p>
    <w:p w14:paraId="48342CFC" w14:textId="77777777" w:rsidR="00C16D25" w:rsidRDefault="009834A4">
      <w:pPr>
        <w:spacing w:line="360" w:lineRule="auto"/>
        <w:ind w:firstLineChars="200" w:firstLine="480"/>
        <w:rPr>
          <w:rFonts w:ascii="宋体" w:hAnsi="宋体" w:cs="宋体"/>
          <w:sz w:val="24"/>
          <w:szCs w:val="24"/>
        </w:rPr>
      </w:pPr>
      <w:r>
        <w:rPr>
          <w:rFonts w:ascii="宋体" w:hAnsi="宋体" w:cs="宋体" w:hint="eastAsia"/>
          <w:sz w:val="24"/>
          <w:szCs w:val="24"/>
        </w:rPr>
        <w:t>为减少民机增材制造功能件的无损检测工序，且提升制造质量稳定性，开发基于红外辐射的在线监测系统缺陷识别技术。首先针对增材制造功能件常见熔融缺陷情况下的监控数据进行采集获取，与工艺参数和机理研究结合，开发图像融合、图像处理、缺陷检测算法，实现增材制造过程中孔隙和裂纹缺陷的自动识别。本项目</w:t>
      </w:r>
      <w:r>
        <w:rPr>
          <w:rFonts w:ascii="宋体" w:hAnsi="宋体" w:cs="宋体"/>
          <w:sz w:val="24"/>
          <w:szCs w:val="24"/>
        </w:rPr>
        <w:t>成果对与典型件旋流器构型相似的增材件具有普适性，</w:t>
      </w:r>
      <w:r>
        <w:rPr>
          <w:rFonts w:ascii="宋体" w:hAnsi="宋体" w:cs="宋体" w:hint="eastAsia"/>
          <w:sz w:val="24"/>
          <w:szCs w:val="24"/>
        </w:rPr>
        <w:t>能够推动金属增材制造零件缺陷研究和无损检测技术发展，探索增材制造在线监测技术在民机制造领域应用。</w:t>
      </w:r>
    </w:p>
    <w:p w14:paraId="14AE96EB" w14:textId="77777777" w:rsidR="00C16D25" w:rsidRDefault="009834A4">
      <w:pPr>
        <w:spacing w:line="360" w:lineRule="auto"/>
        <w:rPr>
          <w:rFonts w:ascii="宋体" w:hAnsi="宋体" w:cs="宋体"/>
          <w:sz w:val="24"/>
          <w:szCs w:val="24"/>
        </w:rPr>
      </w:pPr>
      <w:r>
        <w:rPr>
          <w:rFonts w:ascii="宋体" w:hAnsi="宋体" w:cs="宋体" w:hint="eastAsia"/>
          <w:sz w:val="24"/>
          <w:szCs w:val="24"/>
        </w:rPr>
        <w:t>（2）技术指标：</w:t>
      </w:r>
    </w:p>
    <w:p w14:paraId="08E060E8" w14:textId="77777777" w:rsidR="00C16D25" w:rsidRDefault="009834A4">
      <w:pPr>
        <w:pStyle w:val="aa"/>
        <w:numPr>
          <w:ilvl w:val="0"/>
          <w:numId w:val="16"/>
        </w:numPr>
        <w:spacing w:line="360" w:lineRule="auto"/>
        <w:ind w:firstLineChars="0"/>
        <w:rPr>
          <w:rFonts w:ascii="宋体" w:hAnsi="宋体" w:cs="宋体"/>
          <w:sz w:val="24"/>
          <w:szCs w:val="24"/>
        </w:rPr>
      </w:pPr>
      <w:r>
        <w:rPr>
          <w:rFonts w:ascii="宋体" w:hAnsi="宋体" w:cs="宋体" w:hint="eastAsia"/>
          <w:sz w:val="24"/>
          <w:szCs w:val="24"/>
        </w:rPr>
        <w:t>搭建熔融缺陷在线监测装置1套，</w:t>
      </w:r>
      <w:r>
        <w:rPr>
          <w:rFonts w:ascii="宋体" w:hAnsi="宋体" w:cs="宋体"/>
          <w:sz w:val="24"/>
          <w:szCs w:val="24"/>
        </w:rPr>
        <w:t>装置</w:t>
      </w:r>
      <w:r>
        <w:rPr>
          <w:rFonts w:ascii="宋体" w:hAnsi="宋体" w:cs="宋体" w:hint="eastAsia"/>
          <w:sz w:val="24"/>
          <w:szCs w:val="24"/>
        </w:rPr>
        <w:t>空间分辨率小于150um；</w:t>
      </w:r>
    </w:p>
    <w:p w14:paraId="22F26C37" w14:textId="77777777" w:rsidR="00C16D25" w:rsidRDefault="009834A4">
      <w:pPr>
        <w:pStyle w:val="aa"/>
        <w:numPr>
          <w:ilvl w:val="0"/>
          <w:numId w:val="16"/>
        </w:numPr>
        <w:spacing w:line="360" w:lineRule="auto"/>
        <w:ind w:firstLineChars="0"/>
        <w:rPr>
          <w:rFonts w:ascii="宋体" w:hAnsi="宋体" w:cs="宋体"/>
          <w:sz w:val="24"/>
          <w:szCs w:val="24"/>
        </w:rPr>
      </w:pPr>
      <w:r>
        <w:rPr>
          <w:rFonts w:ascii="宋体" w:hAnsi="宋体" w:cs="宋体" w:hint="eastAsia"/>
          <w:sz w:val="24"/>
          <w:szCs w:val="24"/>
        </w:rPr>
        <w:t>实现时序图像数字融合算法开发，算法处理时间不超过5s</w:t>
      </w:r>
      <w:r>
        <w:rPr>
          <w:rFonts w:ascii="宋体" w:hAnsi="宋体" w:cs="宋体"/>
          <w:sz w:val="24"/>
          <w:szCs w:val="24"/>
        </w:rPr>
        <w:t>，包括图像融合和读取摄像头图像的时间</w:t>
      </w:r>
      <w:r>
        <w:rPr>
          <w:rFonts w:ascii="宋体" w:hAnsi="宋体" w:cs="宋体" w:hint="eastAsia"/>
          <w:sz w:val="24"/>
          <w:szCs w:val="24"/>
        </w:rPr>
        <w:t>；</w:t>
      </w:r>
    </w:p>
    <w:p w14:paraId="492E3BD8" w14:textId="77777777" w:rsidR="00C16D25" w:rsidRDefault="009834A4">
      <w:pPr>
        <w:pStyle w:val="aa"/>
        <w:numPr>
          <w:ilvl w:val="0"/>
          <w:numId w:val="16"/>
        </w:numPr>
        <w:spacing w:line="360" w:lineRule="auto"/>
        <w:ind w:firstLineChars="0"/>
        <w:rPr>
          <w:rFonts w:ascii="宋体" w:hAnsi="宋体" w:cs="宋体"/>
          <w:sz w:val="24"/>
          <w:szCs w:val="24"/>
        </w:rPr>
      </w:pPr>
      <w:r>
        <w:rPr>
          <w:rFonts w:ascii="宋体" w:hAnsi="宋体" w:cs="宋体" w:hint="eastAsia"/>
          <w:sz w:val="24"/>
          <w:szCs w:val="24"/>
        </w:rPr>
        <w:t>实现大于等于200um的当前层孔隙或裂纹缺陷的检出准确率大于90%</w:t>
      </w:r>
      <w:r>
        <w:rPr>
          <w:rFonts w:ascii="宋体" w:hAnsi="宋体" w:cs="宋体"/>
          <w:sz w:val="24"/>
          <w:szCs w:val="24"/>
        </w:rPr>
        <w:t>；</w:t>
      </w:r>
    </w:p>
    <w:p w14:paraId="0DBA9A59" w14:textId="77777777" w:rsidR="00C16D25" w:rsidRDefault="009834A4">
      <w:pPr>
        <w:pStyle w:val="aa"/>
        <w:numPr>
          <w:ilvl w:val="0"/>
          <w:numId w:val="16"/>
        </w:numPr>
        <w:spacing w:line="360" w:lineRule="auto"/>
        <w:ind w:firstLineChars="0"/>
        <w:rPr>
          <w:rFonts w:ascii="宋体" w:hAnsi="宋体" w:cs="宋体"/>
          <w:sz w:val="24"/>
          <w:szCs w:val="24"/>
        </w:rPr>
      </w:pPr>
      <w:r>
        <w:rPr>
          <w:rFonts w:ascii="宋体" w:hAnsi="宋体" w:cs="宋体"/>
          <w:sz w:val="24"/>
          <w:szCs w:val="24"/>
        </w:rPr>
        <w:lastRenderedPageBreak/>
        <w:t>技术成熟度从TRL3提升到TRL4</w:t>
      </w:r>
    </w:p>
    <w:p w14:paraId="4AC009BE" w14:textId="77777777" w:rsidR="00C16D25" w:rsidRDefault="009834A4">
      <w:pPr>
        <w:numPr>
          <w:ilvl w:val="0"/>
          <w:numId w:val="15"/>
        </w:numPr>
        <w:spacing w:line="440" w:lineRule="exact"/>
        <w:rPr>
          <w:rFonts w:ascii="宋体" w:hAnsi="宋体" w:cs="宋体"/>
          <w:b/>
          <w:bCs/>
          <w:sz w:val="24"/>
          <w:szCs w:val="24"/>
        </w:rPr>
      </w:pPr>
      <w:r>
        <w:rPr>
          <w:rFonts w:ascii="宋体" w:hAnsi="宋体" w:cs="宋体" w:hint="eastAsia"/>
          <w:b/>
          <w:bCs/>
          <w:sz w:val="24"/>
          <w:szCs w:val="24"/>
        </w:rPr>
        <w:t>主要研究内容</w:t>
      </w:r>
    </w:p>
    <w:p w14:paraId="4442ADD1" w14:textId="77777777" w:rsidR="00C16D25" w:rsidRDefault="009834A4">
      <w:pPr>
        <w:spacing w:line="360" w:lineRule="auto"/>
        <w:rPr>
          <w:rFonts w:ascii="宋体" w:hAnsi="宋体" w:cs="宋体"/>
          <w:sz w:val="24"/>
          <w:szCs w:val="24"/>
        </w:rPr>
      </w:pPr>
      <w:r>
        <w:rPr>
          <w:rFonts w:ascii="宋体" w:hAnsi="宋体" w:cs="宋体" w:hint="eastAsia"/>
          <w:sz w:val="24"/>
          <w:szCs w:val="24"/>
        </w:rPr>
        <w:t>（1）拟解决的关键技术</w:t>
      </w:r>
    </w:p>
    <w:p w14:paraId="4D130510" w14:textId="77777777" w:rsidR="00C16D25" w:rsidRDefault="009834A4">
      <w:pPr>
        <w:spacing w:line="360" w:lineRule="auto"/>
        <w:rPr>
          <w:rFonts w:ascii="宋体" w:hAnsi="宋体" w:cs="宋体"/>
          <w:sz w:val="24"/>
          <w:szCs w:val="24"/>
        </w:rPr>
      </w:pPr>
      <w:r>
        <w:rPr>
          <w:rFonts w:ascii="宋体" w:hAnsi="宋体" w:cs="宋体" w:hint="eastAsia"/>
          <w:sz w:val="24"/>
          <w:szCs w:val="24"/>
        </w:rPr>
        <w:t>1）增材制造功能件常见熔融缺陷的在线监测数据获取技术</w:t>
      </w:r>
    </w:p>
    <w:p w14:paraId="6DB6245B" w14:textId="77777777" w:rsidR="00C16D25" w:rsidRDefault="009834A4">
      <w:pPr>
        <w:spacing w:line="360" w:lineRule="auto"/>
        <w:ind w:firstLineChars="200" w:firstLine="480"/>
        <w:rPr>
          <w:rFonts w:ascii="宋体" w:hAnsi="宋体" w:cs="宋体"/>
          <w:sz w:val="24"/>
          <w:szCs w:val="24"/>
        </w:rPr>
      </w:pPr>
      <w:r>
        <w:rPr>
          <w:rFonts w:ascii="宋体" w:hAnsi="宋体" w:cs="宋体" w:hint="eastAsia"/>
          <w:sz w:val="24"/>
          <w:szCs w:val="24"/>
        </w:rPr>
        <w:t>针对增材制造常见熔融缺陷的数据获取问题，开展在线监测数据获取技术研究，采用近红外热感摄像头和配套光学器件组成的系统采集成型过程中的近红外光谱辐射，重点解决环境光、飞溅对数据的干扰和因不同打印参数、信号发射位置带来的数据矫正和标定问题，获取具备高分辨率、高景深、高质量的熔融缺陷在线监测数据。</w:t>
      </w:r>
    </w:p>
    <w:p w14:paraId="7F9DA653" w14:textId="77777777" w:rsidR="00C16D25" w:rsidRDefault="009834A4">
      <w:pPr>
        <w:spacing w:line="360" w:lineRule="auto"/>
        <w:rPr>
          <w:rFonts w:ascii="宋体" w:hAnsi="宋体" w:cs="宋体"/>
          <w:sz w:val="24"/>
          <w:szCs w:val="24"/>
        </w:rPr>
      </w:pPr>
      <w:r>
        <w:rPr>
          <w:rFonts w:ascii="宋体" w:hAnsi="宋体" w:cs="宋体" w:hint="eastAsia"/>
          <w:sz w:val="24"/>
          <w:szCs w:val="24"/>
        </w:rPr>
        <w:t>2）增材制造时序图像数字融合处理技术</w:t>
      </w:r>
    </w:p>
    <w:p w14:paraId="5E02B450" w14:textId="77777777" w:rsidR="00C16D25" w:rsidRDefault="009834A4">
      <w:pPr>
        <w:spacing w:line="360" w:lineRule="auto"/>
        <w:ind w:firstLineChars="200" w:firstLine="480"/>
        <w:rPr>
          <w:rFonts w:ascii="宋体" w:hAnsi="宋体" w:cs="宋体"/>
          <w:sz w:val="24"/>
          <w:szCs w:val="24"/>
        </w:rPr>
      </w:pPr>
      <w:r>
        <w:rPr>
          <w:rFonts w:ascii="宋体" w:hAnsi="宋体" w:cs="宋体" w:hint="eastAsia"/>
          <w:sz w:val="24"/>
          <w:szCs w:val="24"/>
        </w:rPr>
        <w:t>针对时序图像内存在烟尘、飞溅等干扰因素，会直接影响到图像融合质量的问题，开展图像去噪、增强算法研究，以去除序列子图像内的干扰因素，同时对有效信息进行增强，提高图像质量。为实现高精度图像融合结果，需研究基于图像灰度均值、最大值的多帧图像融合算法，确保融合图像的高完整性；研究激光功率强度对图像灰度值的影响，形成灰度值补偿机制对融合图像灰度进行校准，确保融合图像的高准确性；研究子图像采集时机和图像融合时机，实现有效利用硬件资源，确保融合图像的过程高效率性。预期形成具备高完整性、高质量性和缺陷特征突出性的融合结果图。</w:t>
      </w:r>
    </w:p>
    <w:p w14:paraId="28CC4C23" w14:textId="77777777" w:rsidR="00C16D25" w:rsidRDefault="009834A4">
      <w:pPr>
        <w:spacing w:line="360" w:lineRule="auto"/>
        <w:rPr>
          <w:rFonts w:ascii="宋体" w:hAnsi="宋体" w:cs="宋体"/>
          <w:sz w:val="24"/>
          <w:szCs w:val="24"/>
        </w:rPr>
      </w:pPr>
      <w:r>
        <w:rPr>
          <w:rFonts w:ascii="宋体" w:hAnsi="宋体" w:cs="宋体" w:hint="eastAsia"/>
          <w:sz w:val="24"/>
          <w:szCs w:val="24"/>
        </w:rPr>
        <w:t>3）增材制造在线熔融缺陷自动检测技术</w:t>
      </w:r>
    </w:p>
    <w:p w14:paraId="4091A3D8" w14:textId="77777777" w:rsidR="00C16D25" w:rsidRDefault="009834A4">
      <w:pPr>
        <w:spacing w:line="360" w:lineRule="auto"/>
        <w:ind w:firstLineChars="200" w:firstLine="480"/>
        <w:rPr>
          <w:rFonts w:ascii="宋体" w:hAnsi="宋体" w:cs="宋体"/>
          <w:sz w:val="24"/>
          <w:szCs w:val="24"/>
        </w:rPr>
      </w:pPr>
      <w:r>
        <w:rPr>
          <w:rFonts w:ascii="宋体" w:hAnsi="宋体" w:cs="宋体" w:hint="eastAsia"/>
          <w:sz w:val="24"/>
          <w:szCs w:val="24"/>
        </w:rPr>
        <w:t>针对增材制造熔融过程中产生的孔隙、裂纹等熔融缺陷，开展其在融合结果图像内的灰度范围、形状演变等表现特征研究，建立缺陷特征知识库。研究边缘提取、区域操作等技术，以有效规避零件边缘区域对缺陷检测的影响；研究层融合图像的灰度异常检测方法，建立基于图像灰度的连续打印层级缺陷迭代检测机制，实现缺陷形态演变跟踪，提高缺陷检测准确性；研究基于机器学习网络的熔融缺陷识别技术，以层融合图像作为输入，提高网络卷积缺陷特征提取性能，实现较小熔融缺陷检测。结合图像处理技术和机器学习技术，预期能完成像素级缺陷区域的自动、精确识别。</w:t>
      </w:r>
    </w:p>
    <w:p w14:paraId="2E477A19" w14:textId="77777777" w:rsidR="00C16D25" w:rsidRDefault="009834A4">
      <w:p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（2）研究结果的验证方式</w:t>
      </w:r>
    </w:p>
    <w:p w14:paraId="0723E8C0" w14:textId="77777777" w:rsidR="00C16D25" w:rsidRDefault="009834A4">
      <w:pPr>
        <w:spacing w:line="360" w:lineRule="auto"/>
        <w:ind w:firstLineChars="200" w:firstLine="480"/>
        <w:rPr>
          <w:rFonts w:ascii="宋体" w:hAnsi="宋体" w:cs="宋体"/>
          <w:sz w:val="24"/>
          <w:szCs w:val="24"/>
        </w:rPr>
      </w:pPr>
      <w:r>
        <w:rPr>
          <w:rFonts w:ascii="宋体" w:hAnsi="宋体" w:cs="宋体" w:hint="eastAsia"/>
          <w:sz w:val="24"/>
          <w:szCs w:val="24"/>
        </w:rPr>
        <w:t>形成装置、算法、CT检测对比报告等成果。使用预冷器出口旋流器等典型型号件验证在线监测系统的效果。</w:t>
      </w:r>
    </w:p>
    <w:p w14:paraId="07A4D529" w14:textId="77777777" w:rsidR="00C16D25" w:rsidRDefault="009834A4">
      <w:pPr>
        <w:numPr>
          <w:ilvl w:val="0"/>
          <w:numId w:val="15"/>
        </w:numPr>
        <w:spacing w:line="440" w:lineRule="exact"/>
        <w:rPr>
          <w:rFonts w:ascii="宋体" w:hAnsi="宋体" w:cs="宋体"/>
          <w:b/>
          <w:bCs/>
          <w:sz w:val="24"/>
          <w:szCs w:val="24"/>
        </w:rPr>
      </w:pPr>
      <w:r>
        <w:rPr>
          <w:rFonts w:ascii="宋体" w:hAnsi="宋体" w:cs="宋体" w:hint="eastAsia"/>
          <w:b/>
          <w:bCs/>
          <w:sz w:val="24"/>
          <w:szCs w:val="24"/>
        </w:rPr>
        <w:lastRenderedPageBreak/>
        <w:t>预期成果</w:t>
      </w:r>
    </w:p>
    <w:p w14:paraId="59923D57" w14:textId="77777777" w:rsidR="00C16D25" w:rsidRDefault="009834A4">
      <w:pPr>
        <w:spacing w:line="360" w:lineRule="auto"/>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ab/>
        <w:t>增材制造熔融缺陷在线检测装置1套；</w:t>
      </w:r>
    </w:p>
    <w:p w14:paraId="5A481C54" w14:textId="77777777" w:rsidR="00C16D25" w:rsidRDefault="009834A4">
      <w:pPr>
        <w:spacing w:line="360" w:lineRule="auto"/>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ab/>
        <w:t>增材制造数据处理软件系统1套；</w:t>
      </w:r>
    </w:p>
    <w:p w14:paraId="1B73A7AC" w14:textId="77777777" w:rsidR="00C16D25" w:rsidRDefault="009834A4">
      <w:pPr>
        <w:spacing w:line="360" w:lineRule="auto"/>
        <w:rPr>
          <w:rFonts w:ascii="宋体" w:hAnsi="宋体" w:cs="宋体"/>
          <w:sz w:val="24"/>
          <w:szCs w:val="24"/>
        </w:rPr>
      </w:pPr>
      <w:r>
        <w:rPr>
          <w:rFonts w:ascii="宋体" w:hAnsi="宋体" w:cs="宋体"/>
          <w:sz w:val="24"/>
          <w:szCs w:val="24"/>
        </w:rPr>
        <w:t>3）增材制造缺陷库1套；</w:t>
      </w:r>
    </w:p>
    <w:p w14:paraId="3EF42D34" w14:textId="77777777" w:rsidR="00C16D25" w:rsidRDefault="009834A4">
      <w:pPr>
        <w:spacing w:line="360" w:lineRule="auto"/>
        <w:rPr>
          <w:rFonts w:ascii="宋体" w:hAnsi="宋体" w:cs="宋体"/>
          <w:sz w:val="24"/>
          <w:szCs w:val="24"/>
        </w:rPr>
      </w:pPr>
      <w:r>
        <w:rPr>
          <w:rFonts w:ascii="宋体" w:hAnsi="宋体" w:cs="宋体"/>
          <w:sz w:val="24"/>
          <w:szCs w:val="24"/>
        </w:rPr>
        <w:t>4</w:t>
      </w:r>
      <w:r>
        <w:rPr>
          <w:rFonts w:ascii="宋体" w:hAnsi="宋体" w:cs="宋体" w:hint="eastAsia"/>
          <w:sz w:val="24"/>
          <w:szCs w:val="24"/>
        </w:rPr>
        <w:t>）</w:t>
      </w:r>
      <w:r>
        <w:rPr>
          <w:rFonts w:ascii="宋体" w:hAnsi="宋体" w:cs="宋体" w:hint="eastAsia"/>
          <w:sz w:val="24"/>
          <w:szCs w:val="24"/>
        </w:rPr>
        <w:tab/>
        <w:t>增材制造在线监测结果分析报告1份；</w:t>
      </w:r>
    </w:p>
    <w:p w14:paraId="3876F4D0" w14:textId="77777777" w:rsidR="00C16D25" w:rsidRDefault="009834A4">
      <w:pPr>
        <w:spacing w:line="360" w:lineRule="auto"/>
        <w:rPr>
          <w:rFonts w:ascii="宋体" w:hAnsi="宋体" w:cs="宋体"/>
          <w:sz w:val="24"/>
          <w:szCs w:val="24"/>
        </w:rPr>
      </w:pPr>
      <w:r>
        <w:rPr>
          <w:rFonts w:ascii="宋体" w:hAnsi="宋体" w:cs="宋体"/>
          <w:sz w:val="24"/>
          <w:szCs w:val="24"/>
        </w:rPr>
        <w:t>5</w:t>
      </w:r>
      <w:r>
        <w:rPr>
          <w:rFonts w:ascii="宋体" w:hAnsi="宋体" w:cs="宋体" w:hint="eastAsia"/>
          <w:sz w:val="24"/>
          <w:szCs w:val="24"/>
        </w:rPr>
        <w:t>）</w:t>
      </w:r>
      <w:r>
        <w:rPr>
          <w:rFonts w:ascii="宋体" w:hAnsi="宋体" w:cs="宋体" w:hint="eastAsia"/>
          <w:sz w:val="24"/>
          <w:szCs w:val="24"/>
        </w:rPr>
        <w:tab/>
        <w:t>增材制造型号典型件CT检测报告以及与在线监测结果对比分析报告1份；</w:t>
      </w:r>
    </w:p>
    <w:p w14:paraId="469AAFFF" w14:textId="77777777" w:rsidR="00C16D25" w:rsidRDefault="009834A4">
      <w:pPr>
        <w:spacing w:line="360" w:lineRule="auto"/>
        <w:rPr>
          <w:rFonts w:ascii="宋体" w:hAnsi="宋体" w:cs="宋体"/>
          <w:sz w:val="24"/>
          <w:szCs w:val="24"/>
        </w:rPr>
      </w:pPr>
      <w:r>
        <w:rPr>
          <w:rFonts w:ascii="宋体" w:hAnsi="宋体" w:cs="宋体"/>
          <w:sz w:val="24"/>
          <w:szCs w:val="24"/>
        </w:rPr>
        <w:t>6）发表相关科技论文1篇。</w:t>
      </w:r>
    </w:p>
    <w:p w14:paraId="375E9AB6" w14:textId="77777777" w:rsidR="00C16D25" w:rsidRDefault="009834A4">
      <w:pPr>
        <w:numPr>
          <w:ilvl w:val="0"/>
          <w:numId w:val="15"/>
        </w:numPr>
        <w:spacing w:line="440" w:lineRule="exact"/>
        <w:rPr>
          <w:rFonts w:ascii="宋体" w:hAnsi="宋体" w:cs="宋体"/>
          <w:b/>
          <w:bCs/>
          <w:sz w:val="24"/>
          <w:szCs w:val="24"/>
        </w:rPr>
      </w:pPr>
      <w:r>
        <w:rPr>
          <w:rFonts w:ascii="宋体" w:hAnsi="宋体" w:cs="宋体" w:hint="eastAsia"/>
          <w:b/>
          <w:bCs/>
          <w:sz w:val="24"/>
          <w:szCs w:val="24"/>
        </w:rPr>
        <w:t>建议研究周期</w:t>
      </w:r>
    </w:p>
    <w:p w14:paraId="43620020" w14:textId="77777777" w:rsidR="00C16D25" w:rsidRDefault="009834A4">
      <w:pPr>
        <w:spacing w:line="360" w:lineRule="auto"/>
        <w:ind w:firstLineChars="200" w:firstLine="480"/>
        <w:rPr>
          <w:rFonts w:ascii="宋体" w:hAnsi="宋体" w:cs="宋体"/>
          <w:sz w:val="24"/>
          <w:szCs w:val="24"/>
        </w:rPr>
      </w:pPr>
      <w:r>
        <w:rPr>
          <w:rFonts w:ascii="宋体" w:hAnsi="宋体" w:cs="宋体" w:hint="eastAsia"/>
          <w:sz w:val="24"/>
          <w:szCs w:val="24"/>
        </w:rPr>
        <w:t>共</w:t>
      </w:r>
      <w:r>
        <w:rPr>
          <w:rFonts w:ascii="宋体" w:hAnsi="宋体" w:cs="宋体"/>
          <w:sz w:val="24"/>
          <w:szCs w:val="24"/>
        </w:rPr>
        <w:t>24</w:t>
      </w:r>
      <w:r>
        <w:rPr>
          <w:rFonts w:ascii="宋体" w:hAnsi="宋体" w:cs="宋体" w:hint="eastAsia"/>
          <w:sz w:val="24"/>
          <w:szCs w:val="24"/>
        </w:rPr>
        <w:t>个月。</w:t>
      </w:r>
    </w:p>
    <w:p w14:paraId="21AB9475" w14:textId="77777777" w:rsidR="00C16D25" w:rsidRDefault="009834A4">
      <w:pPr>
        <w:numPr>
          <w:ilvl w:val="0"/>
          <w:numId w:val="15"/>
        </w:numPr>
        <w:spacing w:line="440" w:lineRule="exact"/>
        <w:rPr>
          <w:rFonts w:ascii="宋体" w:hAnsi="宋体" w:cs="宋体"/>
          <w:b/>
          <w:bCs/>
          <w:sz w:val="24"/>
          <w:szCs w:val="24"/>
        </w:rPr>
      </w:pPr>
      <w:r>
        <w:rPr>
          <w:rFonts w:ascii="宋体" w:hAnsi="宋体" w:cs="宋体" w:hint="eastAsia"/>
          <w:b/>
          <w:bCs/>
          <w:sz w:val="24"/>
          <w:szCs w:val="24"/>
        </w:rPr>
        <w:t>所需研究经费</w:t>
      </w:r>
    </w:p>
    <w:p w14:paraId="4E6B1542" w14:textId="77777777" w:rsidR="00C16D25" w:rsidRDefault="009834A4">
      <w:pPr>
        <w:spacing w:line="360" w:lineRule="auto"/>
        <w:ind w:firstLineChars="200" w:firstLine="480"/>
        <w:rPr>
          <w:rFonts w:ascii="宋体" w:hAnsi="宋体" w:cs="宋体"/>
          <w:sz w:val="24"/>
          <w:szCs w:val="24"/>
        </w:rPr>
      </w:pPr>
      <w:r>
        <w:rPr>
          <w:rFonts w:ascii="宋体" w:hAnsi="宋体" w:cs="宋体" w:hint="eastAsia"/>
          <w:sz w:val="24"/>
          <w:szCs w:val="24"/>
        </w:rPr>
        <w:t>总额50万元。</w:t>
      </w:r>
    </w:p>
    <w:p w14:paraId="7D1B6D20" w14:textId="77777777" w:rsidR="00C16D25" w:rsidRDefault="009834A4">
      <w:pPr>
        <w:pStyle w:val="a0"/>
      </w:pPr>
      <w:r>
        <w:rPr>
          <w:rFonts w:hint="eastAsia"/>
        </w:rPr>
        <w:br w:type="page"/>
      </w:r>
    </w:p>
    <w:p w14:paraId="203650E6" w14:textId="77777777" w:rsidR="00C16D25" w:rsidRDefault="009834A4">
      <w:pPr>
        <w:pStyle w:val="1"/>
        <w:numPr>
          <w:ilvl w:val="0"/>
          <w:numId w:val="1"/>
        </w:numPr>
      </w:pPr>
      <w:bookmarkStart w:id="6" w:name="_Toc20626"/>
      <w:r>
        <w:rPr>
          <w:rFonts w:hint="eastAsia"/>
        </w:rPr>
        <w:lastRenderedPageBreak/>
        <w:t>基于多目标特征识别的待封闭区域质量检测系统</w:t>
      </w:r>
      <w:bookmarkEnd w:id="6"/>
    </w:p>
    <w:p w14:paraId="5ECA4D29" w14:textId="77777777" w:rsidR="00C16D25" w:rsidRDefault="009834A4">
      <w:pPr>
        <w:numPr>
          <w:ilvl w:val="0"/>
          <w:numId w:val="17"/>
        </w:numPr>
        <w:spacing w:line="440" w:lineRule="exact"/>
        <w:rPr>
          <w:rFonts w:ascii="宋体" w:hAnsi="宋体" w:cs="宋体"/>
          <w:b/>
          <w:bCs/>
          <w:sz w:val="24"/>
          <w:szCs w:val="24"/>
        </w:rPr>
      </w:pPr>
      <w:r>
        <w:rPr>
          <w:rFonts w:ascii="宋体" w:hAnsi="宋体" w:cs="宋体" w:hint="eastAsia"/>
          <w:b/>
          <w:bCs/>
          <w:sz w:val="24"/>
          <w:szCs w:val="24"/>
        </w:rPr>
        <w:t>项目背景</w:t>
      </w:r>
    </w:p>
    <w:p w14:paraId="11FF1449" w14:textId="77777777" w:rsidR="00C16D25" w:rsidRDefault="009834A4">
      <w:pPr>
        <w:spacing w:line="360" w:lineRule="auto"/>
        <w:ind w:firstLine="420"/>
        <w:rPr>
          <w:rFonts w:ascii="宋体" w:hAnsi="宋体" w:cs="宋体"/>
          <w:color w:val="000000"/>
          <w:sz w:val="24"/>
          <w:szCs w:val="24"/>
        </w:rPr>
      </w:pPr>
      <w:r>
        <w:rPr>
          <w:rFonts w:ascii="宋体" w:hAnsi="宋体" w:cs="宋体" w:hint="eastAsia"/>
          <w:color w:val="000000"/>
          <w:sz w:val="24"/>
          <w:szCs w:val="24"/>
        </w:rPr>
        <w:t>目前ARJ21新支线和C919大客飞机的130（最终功能测试）和140（系统总装分系统测试）两个工位涉及的雷达舱、中央操纵台、线束保护盒、客舱侧壁板/行李箱等待封闭区域的标准检查仍采用传统的人工目视检查，存在检测耗时长，检测效率低等相关问题。急需高效且高精度的先进合格性检查技术以提高飞机装配效率和装配质量，适应目前飞机的高产能需求。目前，深度学习技术如卷积神经网络（CNN）和目标检测算法（如Faster R-CNN、YOLO等）常被用于多目标特征识别研究中。这些方法通过大规模数据集的训练和特征提取，能够高效准确地检测出外观损伤、多余物等多个目标的位置、边界框和分类信息，为实现飞机关键部位非接触、高精度和高效率的自动化合格性检测提供了技术支撑。</w:t>
      </w:r>
    </w:p>
    <w:p w14:paraId="01B9E7B3" w14:textId="77777777" w:rsidR="00C16D25" w:rsidRDefault="009834A4">
      <w:pPr>
        <w:numPr>
          <w:ilvl w:val="0"/>
          <w:numId w:val="17"/>
        </w:numPr>
        <w:spacing w:line="440" w:lineRule="exact"/>
        <w:rPr>
          <w:rFonts w:ascii="宋体" w:hAnsi="宋体" w:cs="宋体"/>
          <w:b/>
          <w:bCs/>
          <w:sz w:val="24"/>
          <w:szCs w:val="24"/>
        </w:rPr>
      </w:pPr>
      <w:r>
        <w:rPr>
          <w:rFonts w:ascii="宋体" w:hAnsi="宋体" w:cs="宋体" w:hint="eastAsia"/>
          <w:b/>
          <w:bCs/>
          <w:sz w:val="24"/>
          <w:szCs w:val="24"/>
        </w:rPr>
        <w:t>项目归属的重点专业领域</w:t>
      </w:r>
    </w:p>
    <w:p w14:paraId="53FA73D3" w14:textId="77777777" w:rsidR="00C16D25" w:rsidRDefault="009834A4">
      <w:pPr>
        <w:spacing w:line="440" w:lineRule="exact"/>
        <w:ind w:firstLineChars="200" w:firstLine="480"/>
        <w:rPr>
          <w:rFonts w:ascii="宋体" w:hAnsi="宋体" w:cs="宋体"/>
          <w:sz w:val="24"/>
          <w:szCs w:val="24"/>
        </w:rPr>
      </w:pPr>
      <w:r>
        <w:rPr>
          <w:rFonts w:ascii="宋体" w:hAnsi="宋体" w:cs="宋体" w:hint="eastAsia"/>
          <w:sz w:val="24"/>
          <w:szCs w:val="24"/>
        </w:rPr>
        <w:t>质量工程技术</w:t>
      </w:r>
    </w:p>
    <w:p w14:paraId="4A3A4F87" w14:textId="77777777" w:rsidR="00C16D25" w:rsidRDefault="009834A4">
      <w:pPr>
        <w:numPr>
          <w:ilvl w:val="0"/>
          <w:numId w:val="17"/>
        </w:numPr>
        <w:spacing w:line="440" w:lineRule="exact"/>
        <w:rPr>
          <w:rFonts w:ascii="宋体" w:hAnsi="宋体" w:cs="宋体"/>
          <w:b/>
          <w:bCs/>
          <w:sz w:val="24"/>
          <w:szCs w:val="24"/>
        </w:rPr>
      </w:pPr>
      <w:r>
        <w:rPr>
          <w:rFonts w:ascii="宋体" w:hAnsi="宋体" w:cs="宋体" w:hint="eastAsia"/>
          <w:b/>
          <w:bCs/>
          <w:sz w:val="24"/>
          <w:szCs w:val="24"/>
        </w:rPr>
        <w:t>项目目标及技术指标</w:t>
      </w:r>
    </w:p>
    <w:p w14:paraId="3A09D1C6" w14:textId="77777777" w:rsidR="00C16D25" w:rsidRDefault="009834A4">
      <w:pPr>
        <w:spacing w:line="360" w:lineRule="auto"/>
        <w:ind w:firstLineChars="200" w:firstLine="480"/>
        <w:rPr>
          <w:rFonts w:ascii="宋体" w:hAnsi="宋体" w:cs="宋体"/>
          <w:color w:val="FF0000"/>
          <w:sz w:val="24"/>
          <w:szCs w:val="24"/>
        </w:rPr>
      </w:pPr>
      <w:r>
        <w:rPr>
          <w:rFonts w:ascii="宋体" w:hAnsi="宋体" w:cs="宋体" w:hint="eastAsia"/>
          <w:sz w:val="24"/>
          <w:szCs w:val="24"/>
        </w:rPr>
        <w:t>项目目标：</w:t>
      </w:r>
      <w:r>
        <w:rPr>
          <w:rFonts w:ascii="宋体" w:hAnsi="宋体" w:cs="宋体" w:hint="eastAsia"/>
          <w:color w:val="FF0000"/>
          <w:sz w:val="24"/>
          <w:szCs w:val="24"/>
        </w:rPr>
        <w:t xml:space="preserve"> </w:t>
      </w:r>
    </w:p>
    <w:p w14:paraId="25C169B4" w14:textId="77777777" w:rsidR="00C16D25" w:rsidRDefault="009834A4">
      <w:pPr>
        <w:spacing w:line="360" w:lineRule="auto"/>
        <w:ind w:firstLine="420"/>
        <w:rPr>
          <w:rFonts w:ascii="宋体" w:hAnsi="宋体" w:cs="宋体"/>
          <w:color w:val="000000"/>
          <w:sz w:val="24"/>
          <w:szCs w:val="24"/>
        </w:rPr>
      </w:pPr>
      <w:r>
        <w:rPr>
          <w:rFonts w:ascii="宋体" w:hAnsi="宋体" w:cs="宋体" w:hint="eastAsia"/>
          <w:color w:val="000000"/>
          <w:sz w:val="24"/>
          <w:szCs w:val="24"/>
        </w:rPr>
        <w:t>本项目旨在以机器视觉算法为核心，针对雷达舱等待封闭区域，研究基于多目标特征识别的缺陷检测</w:t>
      </w:r>
      <w:r>
        <w:rPr>
          <w:rFonts w:ascii="宋体" w:hAnsi="宋体" w:cs="宋体"/>
          <w:color w:val="000000"/>
          <w:sz w:val="24"/>
          <w:szCs w:val="24"/>
        </w:rPr>
        <w:t>（检测待封闭区域表面质量合格性）与</w:t>
      </w:r>
      <w:r>
        <w:rPr>
          <w:rFonts w:ascii="宋体" w:hAnsi="宋体" w:cs="宋体" w:hint="eastAsia"/>
          <w:color w:val="000000"/>
          <w:sz w:val="24"/>
          <w:szCs w:val="24"/>
        </w:rPr>
        <w:t>多余物检测</w:t>
      </w:r>
      <w:r>
        <w:rPr>
          <w:rFonts w:ascii="宋体" w:hAnsi="宋体" w:cs="宋体"/>
          <w:color w:val="000000"/>
          <w:sz w:val="24"/>
          <w:szCs w:val="24"/>
        </w:rPr>
        <w:t>（检测是否存在由外部引入或者内部产生</w:t>
      </w:r>
      <w:r>
        <w:rPr>
          <w:rFonts w:ascii="宋体" w:hAnsi="宋体" w:cs="宋体" w:hint="eastAsia"/>
          <w:color w:val="000000"/>
          <w:sz w:val="24"/>
          <w:szCs w:val="24"/>
        </w:rPr>
        <w:t>的</w:t>
      </w:r>
      <w:r>
        <w:rPr>
          <w:rFonts w:ascii="宋体" w:hAnsi="宋体" w:cs="宋体"/>
          <w:color w:val="000000"/>
          <w:sz w:val="24"/>
          <w:szCs w:val="24"/>
        </w:rPr>
        <w:t>与飞机设计图样、技术文件、工艺文件等规定和构成无关的物质存留在飞机</w:t>
      </w:r>
      <w:r>
        <w:rPr>
          <w:rFonts w:ascii="宋体" w:hAnsi="宋体" w:cs="宋体" w:hint="eastAsia"/>
          <w:color w:val="000000"/>
          <w:sz w:val="24"/>
          <w:szCs w:val="24"/>
        </w:rPr>
        <w:t>待封闭区域</w:t>
      </w:r>
      <w:r>
        <w:rPr>
          <w:rFonts w:ascii="宋体" w:hAnsi="宋体" w:cs="宋体"/>
          <w:color w:val="000000"/>
          <w:sz w:val="24"/>
          <w:szCs w:val="24"/>
        </w:rPr>
        <w:t>中）</w:t>
      </w:r>
      <w:r>
        <w:rPr>
          <w:rFonts w:ascii="宋体" w:hAnsi="宋体" w:cs="宋体" w:hint="eastAsia"/>
          <w:color w:val="000000"/>
          <w:sz w:val="24"/>
          <w:szCs w:val="24"/>
        </w:rPr>
        <w:t>技术，并开发相应的合格性视觉检测系统。提高检测精度、降低错检率，并提升检测效率和质量检测技术的集成性，实现飞机关键部位非接触、高精度和高效率的自动化合格性检测，有效减少检测相关资源的投入。通过在各产线上形成生产应用示范，突破传统人工目视检查的限制，实现飞机制造过程中的自动化、智能化检测，从而提高飞机装配质量和生产效率。</w:t>
      </w:r>
    </w:p>
    <w:p w14:paraId="0800F0E4" w14:textId="77777777" w:rsidR="00C16D25" w:rsidRDefault="009834A4">
      <w:pPr>
        <w:spacing w:line="360" w:lineRule="auto"/>
        <w:ind w:firstLineChars="200" w:firstLine="480"/>
        <w:rPr>
          <w:rFonts w:ascii="宋体" w:hAnsi="宋体" w:cs="宋体"/>
          <w:sz w:val="24"/>
          <w:szCs w:val="24"/>
        </w:rPr>
      </w:pPr>
      <w:r>
        <w:rPr>
          <w:rFonts w:ascii="宋体" w:hAnsi="宋体" w:cs="宋体" w:hint="eastAsia"/>
          <w:sz w:val="24"/>
          <w:szCs w:val="24"/>
        </w:rPr>
        <w:t>技术指标：</w:t>
      </w:r>
    </w:p>
    <w:p w14:paraId="27260DC8" w14:textId="77777777" w:rsidR="00C16D25" w:rsidRDefault="009834A4">
      <w:pPr>
        <w:spacing w:line="360" w:lineRule="auto"/>
        <w:ind w:firstLine="420"/>
        <w:rPr>
          <w:rFonts w:ascii="宋体" w:hAnsi="宋体" w:cs="宋体"/>
          <w:color w:val="000000"/>
          <w:sz w:val="24"/>
          <w:szCs w:val="24"/>
        </w:rPr>
      </w:pPr>
      <w:r>
        <w:rPr>
          <w:rFonts w:ascii="宋体" w:hAnsi="宋体" w:cs="宋体" w:hint="eastAsia"/>
          <w:color w:val="000000"/>
          <w:sz w:val="24"/>
          <w:szCs w:val="24"/>
        </w:rPr>
        <w:t>1）生产线：最终功能和系统总装测试自动化检测要素中的缺陷识别包含裂纹、划痕、掉漆等不少于3种，其中裂纹、划痕最小识别长度不低于</w:t>
      </w:r>
      <w:r>
        <w:rPr>
          <w:rFonts w:ascii="宋体" w:hAnsi="宋体" w:cs="宋体"/>
          <w:color w:val="000000"/>
          <w:sz w:val="24"/>
          <w:szCs w:val="24"/>
        </w:rPr>
        <w:t>8</w:t>
      </w:r>
      <w:r>
        <w:rPr>
          <w:rFonts w:ascii="宋体" w:hAnsi="宋体" w:cs="宋体" w:hint="eastAsia"/>
          <w:color w:val="000000"/>
          <w:sz w:val="24"/>
          <w:szCs w:val="24"/>
        </w:rPr>
        <w:t>mm，多余物识别包含零件、配件、碎屑等不少于3种；开发系统由人工操作，检测结果满足区域检查验收要求。</w:t>
      </w:r>
    </w:p>
    <w:p w14:paraId="79EB78E9" w14:textId="77777777" w:rsidR="00C16D25" w:rsidRDefault="009834A4">
      <w:pPr>
        <w:spacing w:line="360" w:lineRule="auto"/>
        <w:ind w:firstLine="420"/>
        <w:rPr>
          <w:rFonts w:ascii="宋体" w:hAnsi="宋体" w:cs="宋体"/>
          <w:color w:val="000000"/>
          <w:sz w:val="24"/>
          <w:szCs w:val="24"/>
        </w:rPr>
      </w:pPr>
      <w:r>
        <w:rPr>
          <w:rFonts w:ascii="宋体" w:hAnsi="宋体" w:cs="宋体" w:hint="eastAsia"/>
          <w:color w:val="000000"/>
          <w:sz w:val="24"/>
          <w:szCs w:val="24"/>
        </w:rPr>
        <w:lastRenderedPageBreak/>
        <w:t>2）硬件系统：封闭区域摄像及识别设备:全角度拍摄封闭区域，对待封闭区域缺陷、多余物进行检测，可设置机上拍摄内容到AO-SR的自动上传，系统缺陷与多余物的检测精度（准确度）≥</w:t>
      </w:r>
      <w:r>
        <w:rPr>
          <w:rFonts w:ascii="宋体" w:hAnsi="宋体" w:cs="宋体"/>
          <w:color w:val="000000"/>
          <w:sz w:val="24"/>
          <w:szCs w:val="24"/>
        </w:rPr>
        <w:t>90</w:t>
      </w:r>
      <w:r>
        <w:rPr>
          <w:rFonts w:ascii="宋体" w:hAnsi="宋体" w:cs="宋体" w:hint="eastAsia"/>
          <w:color w:val="000000"/>
          <w:sz w:val="24"/>
          <w:szCs w:val="24"/>
        </w:rPr>
        <w:t>%，实时检测速度≥20fps；区域检测完所需时间1min。</w:t>
      </w:r>
    </w:p>
    <w:p w14:paraId="598A78E1" w14:textId="77777777" w:rsidR="00C16D25" w:rsidRDefault="009834A4">
      <w:pPr>
        <w:spacing w:line="360" w:lineRule="auto"/>
        <w:ind w:firstLine="420"/>
        <w:rPr>
          <w:rFonts w:ascii="宋体" w:hAnsi="宋体" w:cs="宋体"/>
          <w:color w:val="000000"/>
          <w:sz w:val="24"/>
          <w:szCs w:val="24"/>
        </w:rPr>
      </w:pPr>
      <w:r>
        <w:rPr>
          <w:rFonts w:ascii="宋体" w:hAnsi="宋体" w:cs="宋体" w:hint="eastAsia"/>
          <w:color w:val="000000"/>
          <w:sz w:val="24"/>
          <w:szCs w:val="24"/>
        </w:rPr>
        <w:t>3）待封闭区域合格性视觉检测集成化系统：系统界面友好，操作简洁，源代码开放；能够读取待封闭区域缺陷检测和多余物检测结果，并支持展示功能。</w:t>
      </w:r>
    </w:p>
    <w:p w14:paraId="304C41DB" w14:textId="77777777" w:rsidR="00C16D25" w:rsidRDefault="009834A4">
      <w:pPr>
        <w:spacing w:line="360" w:lineRule="auto"/>
        <w:ind w:firstLine="420"/>
        <w:rPr>
          <w:rFonts w:ascii="宋体" w:hAnsi="宋体" w:cs="宋体"/>
          <w:color w:val="000000"/>
          <w:sz w:val="24"/>
          <w:szCs w:val="24"/>
        </w:rPr>
      </w:pPr>
      <w:r>
        <w:rPr>
          <w:rFonts w:ascii="宋体" w:hAnsi="宋体" w:cs="宋体" w:hint="eastAsia"/>
          <w:color w:val="000000"/>
          <w:sz w:val="24"/>
          <w:szCs w:val="24"/>
        </w:rPr>
        <w:t>4）技术成熟度从现在的TL</w:t>
      </w:r>
      <w:r>
        <w:rPr>
          <w:rFonts w:ascii="宋体" w:hAnsi="宋体" w:cs="宋体"/>
          <w:color w:val="000000"/>
          <w:sz w:val="24"/>
          <w:szCs w:val="24"/>
        </w:rPr>
        <w:t>5</w:t>
      </w:r>
      <w:r>
        <w:rPr>
          <w:rFonts w:ascii="宋体" w:hAnsi="宋体" w:cs="宋体" w:hint="eastAsia"/>
          <w:color w:val="000000"/>
          <w:sz w:val="24"/>
          <w:szCs w:val="24"/>
        </w:rPr>
        <w:t>提升至TL</w:t>
      </w:r>
      <w:r>
        <w:rPr>
          <w:rFonts w:ascii="宋体" w:hAnsi="宋体" w:cs="宋体"/>
          <w:color w:val="000000"/>
          <w:sz w:val="24"/>
          <w:szCs w:val="24"/>
        </w:rPr>
        <w:t>7，完成系统从模拟环境到实际产品典型使用环境的测试与演示验证</w:t>
      </w:r>
      <w:r>
        <w:rPr>
          <w:rFonts w:ascii="宋体" w:hAnsi="宋体" w:cs="宋体" w:hint="eastAsia"/>
          <w:color w:val="000000"/>
          <w:sz w:val="24"/>
          <w:szCs w:val="24"/>
        </w:rPr>
        <w:t>。</w:t>
      </w:r>
    </w:p>
    <w:p w14:paraId="78873A88" w14:textId="77777777" w:rsidR="00C16D25" w:rsidRDefault="009834A4">
      <w:pPr>
        <w:numPr>
          <w:ilvl w:val="0"/>
          <w:numId w:val="17"/>
        </w:numPr>
        <w:spacing w:line="440" w:lineRule="exact"/>
        <w:rPr>
          <w:rFonts w:ascii="宋体" w:hAnsi="宋体" w:cs="宋体"/>
          <w:b/>
          <w:bCs/>
          <w:sz w:val="24"/>
          <w:szCs w:val="24"/>
        </w:rPr>
      </w:pPr>
      <w:r>
        <w:rPr>
          <w:rFonts w:ascii="宋体" w:hAnsi="宋体" w:cs="宋体" w:hint="eastAsia"/>
          <w:b/>
          <w:bCs/>
          <w:sz w:val="24"/>
          <w:szCs w:val="24"/>
        </w:rPr>
        <w:t>主要研究内容</w:t>
      </w:r>
    </w:p>
    <w:p w14:paraId="76DD7AA6" w14:textId="77777777" w:rsidR="00C16D25" w:rsidRDefault="009834A4">
      <w:pPr>
        <w:spacing w:line="440" w:lineRule="exact"/>
        <w:ind w:firstLineChars="200" w:firstLine="480"/>
        <w:rPr>
          <w:rFonts w:ascii="宋体" w:hAnsi="宋体" w:cs="宋体"/>
          <w:sz w:val="24"/>
          <w:szCs w:val="24"/>
        </w:rPr>
      </w:pPr>
      <w:r>
        <w:rPr>
          <w:rFonts w:ascii="宋体" w:hAnsi="宋体" w:cs="宋体" w:hint="eastAsia"/>
          <w:sz w:val="24"/>
          <w:szCs w:val="24"/>
        </w:rPr>
        <w:t>（1）基于机器视觉的待封闭区域缺陷检测技术研究</w:t>
      </w:r>
    </w:p>
    <w:p w14:paraId="29B72D44" w14:textId="77777777" w:rsidR="00C16D25" w:rsidRDefault="009834A4">
      <w:pPr>
        <w:spacing w:line="360" w:lineRule="auto"/>
        <w:ind w:firstLineChars="200" w:firstLine="480"/>
        <w:rPr>
          <w:rFonts w:ascii="宋体" w:hAnsi="宋体" w:cs="宋体"/>
          <w:sz w:val="24"/>
          <w:szCs w:val="24"/>
        </w:rPr>
      </w:pPr>
      <w:r>
        <w:rPr>
          <w:rFonts w:ascii="宋体" w:hAnsi="宋体" w:cs="宋体" w:hint="eastAsia"/>
          <w:sz w:val="24"/>
          <w:szCs w:val="24"/>
        </w:rPr>
        <w:t>研究基于机器视觉的待封闭区域缺陷检测技术，用于检测待封闭区域的外观损伤，识别裂纹、划痕等损伤，并检测掉漆等异常情况，为待封闭区域的外观损伤检测提供一种自动化和可靠的解决方案。</w:t>
      </w:r>
    </w:p>
    <w:p w14:paraId="73504006" w14:textId="77777777" w:rsidR="00C16D25" w:rsidRDefault="009834A4">
      <w:pPr>
        <w:spacing w:line="440" w:lineRule="exact"/>
        <w:ind w:firstLineChars="200" w:firstLine="480"/>
        <w:rPr>
          <w:rFonts w:ascii="宋体" w:hAnsi="宋体" w:cs="宋体"/>
          <w:sz w:val="24"/>
          <w:szCs w:val="24"/>
        </w:rPr>
      </w:pPr>
      <w:r>
        <w:rPr>
          <w:rFonts w:ascii="宋体" w:hAnsi="宋体" w:cs="宋体" w:hint="eastAsia"/>
          <w:sz w:val="24"/>
          <w:szCs w:val="24"/>
        </w:rPr>
        <w:t>（2）基于机器视觉的待封闭区域多余物检测技术研究</w:t>
      </w:r>
    </w:p>
    <w:p w14:paraId="68B51A77" w14:textId="77777777" w:rsidR="00C16D25" w:rsidRDefault="009834A4">
      <w:pPr>
        <w:spacing w:line="360" w:lineRule="auto"/>
        <w:ind w:firstLineChars="200" w:firstLine="480"/>
        <w:rPr>
          <w:rFonts w:ascii="宋体" w:hAnsi="宋体" w:cs="宋体"/>
          <w:sz w:val="24"/>
          <w:szCs w:val="24"/>
        </w:rPr>
      </w:pPr>
      <w:r>
        <w:rPr>
          <w:rFonts w:ascii="宋体" w:hAnsi="宋体" w:cs="宋体" w:hint="eastAsia"/>
          <w:sz w:val="24"/>
          <w:szCs w:val="24"/>
        </w:rPr>
        <w:t>研究基于机器视觉的待封闭区域多余物检测技术，能够识别多余的零件、配件、碎屑以及其他无关物品，能够准确地检测出多余物的位置和类别，实现待封闭区域多余物的自动化检测。</w:t>
      </w:r>
    </w:p>
    <w:p w14:paraId="06C543D7" w14:textId="77777777" w:rsidR="00C16D25" w:rsidRDefault="009834A4">
      <w:pPr>
        <w:spacing w:line="440" w:lineRule="exact"/>
        <w:ind w:firstLineChars="200" w:firstLine="480"/>
        <w:rPr>
          <w:rFonts w:ascii="宋体" w:hAnsi="宋体" w:cs="宋体"/>
          <w:sz w:val="24"/>
          <w:szCs w:val="24"/>
        </w:rPr>
      </w:pPr>
      <w:r>
        <w:rPr>
          <w:rFonts w:ascii="宋体" w:hAnsi="宋体" w:cs="宋体" w:hint="eastAsia"/>
          <w:sz w:val="24"/>
          <w:szCs w:val="24"/>
        </w:rPr>
        <w:t>（3）开发待封闭区域合格性视觉检测集成化系统</w:t>
      </w:r>
    </w:p>
    <w:p w14:paraId="58C84534" w14:textId="77777777" w:rsidR="00C16D25" w:rsidRDefault="009834A4">
      <w:pPr>
        <w:spacing w:line="360" w:lineRule="auto"/>
        <w:ind w:firstLineChars="200" w:firstLine="480"/>
        <w:rPr>
          <w:rFonts w:ascii="宋体" w:hAnsi="宋体" w:cs="宋体"/>
          <w:sz w:val="24"/>
          <w:szCs w:val="24"/>
        </w:rPr>
      </w:pPr>
      <w:r>
        <w:rPr>
          <w:rFonts w:ascii="宋体" w:hAnsi="宋体" w:cs="宋体" w:hint="eastAsia"/>
          <w:sz w:val="24"/>
          <w:szCs w:val="24"/>
        </w:rPr>
        <w:t>开发待封闭区域合格性视觉检测集成化系统，搭建待封闭区域质量检测的集成化平台，提供可视化操作界面以进行集成化展示。系统可对雷达舱等待封闭区域进行全面的视觉分析，以检测潜在的缺陷和多余物。同时，系统提供直观友好的可视化界面，使用户能够监测和展示待封闭区域的合格性检测结果。</w:t>
      </w:r>
    </w:p>
    <w:p w14:paraId="1613BB47" w14:textId="77777777" w:rsidR="00C16D25" w:rsidRDefault="009834A4">
      <w:pPr>
        <w:spacing w:line="440" w:lineRule="exact"/>
        <w:ind w:firstLineChars="200" w:firstLine="480"/>
        <w:rPr>
          <w:rFonts w:ascii="宋体" w:hAnsi="宋体" w:cs="宋体"/>
          <w:sz w:val="24"/>
          <w:szCs w:val="24"/>
        </w:rPr>
      </w:pPr>
      <w:r>
        <w:rPr>
          <w:rFonts w:ascii="宋体" w:hAnsi="宋体" w:cs="宋体" w:hint="eastAsia"/>
          <w:sz w:val="24"/>
          <w:szCs w:val="24"/>
        </w:rPr>
        <w:t>（4）待封闭区域合格性视觉检测集成化系统的现场应用验证</w:t>
      </w:r>
    </w:p>
    <w:p w14:paraId="0E044F0A" w14:textId="77777777" w:rsidR="00C16D25" w:rsidRDefault="009834A4">
      <w:pPr>
        <w:spacing w:line="360" w:lineRule="auto"/>
        <w:ind w:firstLineChars="200" w:firstLine="480"/>
        <w:rPr>
          <w:rFonts w:ascii="宋体" w:hAnsi="宋体" w:cs="宋体"/>
          <w:sz w:val="24"/>
          <w:szCs w:val="24"/>
        </w:rPr>
      </w:pPr>
      <w:r>
        <w:rPr>
          <w:rFonts w:ascii="宋体" w:hAnsi="宋体" w:cs="宋体" w:hint="eastAsia"/>
          <w:sz w:val="24"/>
          <w:szCs w:val="24"/>
        </w:rPr>
        <w:t>对开发的待封闭区域合格性视觉检测集成化系统进行现场应用验证与调试，选择雷达舱等待封闭区域进行现场测试，收集现场图像数据，运用系统的缺陷检测和多余物检测功能，对区域的合格性进行评估和分析，验证系统在实际环境中的可行性和有效性。</w:t>
      </w:r>
    </w:p>
    <w:p w14:paraId="5658E79B" w14:textId="77777777" w:rsidR="00C16D25" w:rsidRDefault="009834A4">
      <w:pPr>
        <w:numPr>
          <w:ilvl w:val="0"/>
          <w:numId w:val="17"/>
        </w:numPr>
        <w:spacing w:line="440" w:lineRule="exact"/>
        <w:rPr>
          <w:rFonts w:ascii="宋体" w:hAnsi="宋体" w:cs="宋体"/>
          <w:b/>
          <w:bCs/>
          <w:sz w:val="24"/>
          <w:szCs w:val="24"/>
        </w:rPr>
      </w:pPr>
      <w:r>
        <w:rPr>
          <w:rFonts w:ascii="宋体" w:hAnsi="宋体" w:cs="宋体" w:hint="eastAsia"/>
          <w:b/>
          <w:bCs/>
          <w:sz w:val="24"/>
          <w:szCs w:val="24"/>
        </w:rPr>
        <w:t>预期成果</w:t>
      </w:r>
    </w:p>
    <w:p w14:paraId="2BBA0F42" w14:textId="77777777" w:rsidR="00C16D25" w:rsidRDefault="009834A4">
      <w:pPr>
        <w:widowControl/>
        <w:numPr>
          <w:ilvl w:val="0"/>
          <w:numId w:val="18"/>
        </w:numPr>
        <w:rPr>
          <w:rFonts w:ascii="宋体" w:hAnsi="宋体" w:cs="宋体"/>
          <w:color w:val="000000"/>
          <w:sz w:val="24"/>
          <w:szCs w:val="24"/>
        </w:rPr>
      </w:pPr>
      <w:r>
        <w:rPr>
          <w:rFonts w:ascii="宋体" w:hAnsi="宋体" w:cs="宋体" w:hint="eastAsia"/>
          <w:color w:val="000000"/>
          <w:sz w:val="24"/>
          <w:szCs w:val="24"/>
        </w:rPr>
        <w:t>基于机器视觉的待封闭区域合格性检验技术报告一份；</w:t>
      </w:r>
    </w:p>
    <w:p w14:paraId="1BE82AAD" w14:textId="77777777" w:rsidR="00C16D25" w:rsidRDefault="009834A4">
      <w:pPr>
        <w:widowControl/>
        <w:numPr>
          <w:ilvl w:val="0"/>
          <w:numId w:val="18"/>
        </w:numPr>
        <w:spacing w:line="360" w:lineRule="auto"/>
        <w:rPr>
          <w:rFonts w:ascii="宋体" w:hAnsi="宋体" w:cs="宋体"/>
          <w:color w:val="000000"/>
          <w:sz w:val="24"/>
          <w:szCs w:val="24"/>
        </w:rPr>
      </w:pPr>
      <w:r>
        <w:rPr>
          <w:rFonts w:ascii="宋体" w:hAnsi="宋体" w:cs="宋体" w:hint="eastAsia"/>
          <w:color w:val="000000"/>
          <w:sz w:val="24"/>
          <w:szCs w:val="24"/>
        </w:rPr>
        <w:t>封闭区域合格性视觉检测系统一套；</w:t>
      </w:r>
    </w:p>
    <w:p w14:paraId="34B9DE34" w14:textId="77777777" w:rsidR="00C16D25" w:rsidRDefault="009834A4">
      <w:pPr>
        <w:widowControl/>
        <w:numPr>
          <w:ilvl w:val="0"/>
          <w:numId w:val="18"/>
        </w:numPr>
        <w:rPr>
          <w:rFonts w:ascii="宋体" w:hAnsi="宋体" w:cs="宋体"/>
          <w:color w:val="000000"/>
          <w:sz w:val="24"/>
          <w:szCs w:val="24"/>
        </w:rPr>
      </w:pPr>
      <w:r>
        <w:rPr>
          <w:rFonts w:ascii="宋体" w:hAnsi="宋体" w:cs="宋体" w:hint="eastAsia"/>
          <w:color w:val="000000"/>
          <w:sz w:val="24"/>
          <w:szCs w:val="24"/>
        </w:rPr>
        <w:lastRenderedPageBreak/>
        <w:t>登记软件著作权1项；</w:t>
      </w:r>
    </w:p>
    <w:p w14:paraId="598E42F0" w14:textId="77777777" w:rsidR="00C16D25" w:rsidRDefault="009834A4">
      <w:pPr>
        <w:widowControl/>
        <w:numPr>
          <w:ilvl w:val="0"/>
          <w:numId w:val="18"/>
        </w:numPr>
        <w:spacing w:line="360" w:lineRule="auto"/>
        <w:rPr>
          <w:rFonts w:ascii="宋体" w:hAnsi="宋体" w:cs="宋体"/>
          <w:color w:val="000000"/>
          <w:sz w:val="24"/>
          <w:szCs w:val="24"/>
        </w:rPr>
      </w:pPr>
      <w:r>
        <w:rPr>
          <w:rFonts w:ascii="宋体" w:hAnsi="宋体" w:cs="宋体" w:hint="eastAsia"/>
          <w:color w:val="000000"/>
          <w:sz w:val="24"/>
          <w:szCs w:val="24"/>
        </w:rPr>
        <w:t>发表学术论文和专利各1篇；</w:t>
      </w:r>
    </w:p>
    <w:p w14:paraId="41AAC70E" w14:textId="77777777" w:rsidR="00C16D25" w:rsidRDefault="009834A4">
      <w:pPr>
        <w:numPr>
          <w:ilvl w:val="0"/>
          <w:numId w:val="17"/>
        </w:numPr>
        <w:spacing w:line="440" w:lineRule="exact"/>
        <w:rPr>
          <w:rFonts w:ascii="宋体" w:hAnsi="宋体" w:cs="宋体"/>
          <w:b/>
          <w:bCs/>
          <w:sz w:val="24"/>
          <w:szCs w:val="24"/>
        </w:rPr>
      </w:pPr>
      <w:r>
        <w:rPr>
          <w:rFonts w:ascii="宋体" w:hAnsi="宋体" w:cs="宋体" w:hint="eastAsia"/>
          <w:b/>
          <w:bCs/>
          <w:sz w:val="24"/>
          <w:szCs w:val="24"/>
        </w:rPr>
        <w:t>建议研究周期</w:t>
      </w:r>
    </w:p>
    <w:p w14:paraId="4FA34412" w14:textId="77777777" w:rsidR="00C16D25" w:rsidRDefault="009834A4">
      <w:pPr>
        <w:widowControl/>
        <w:spacing w:line="360" w:lineRule="auto"/>
        <w:ind w:firstLine="420"/>
        <w:rPr>
          <w:rFonts w:ascii="宋体" w:hAnsi="宋体" w:cs="宋体"/>
          <w:sz w:val="24"/>
          <w:szCs w:val="24"/>
        </w:rPr>
      </w:pPr>
      <w:r>
        <w:rPr>
          <w:rFonts w:ascii="宋体" w:hAnsi="宋体" w:cs="宋体" w:hint="eastAsia"/>
          <w:sz w:val="24"/>
          <w:szCs w:val="24"/>
        </w:rPr>
        <w:t>24个月</w:t>
      </w:r>
    </w:p>
    <w:p w14:paraId="4577342A" w14:textId="77777777" w:rsidR="00C16D25" w:rsidRDefault="009834A4">
      <w:pPr>
        <w:numPr>
          <w:ilvl w:val="0"/>
          <w:numId w:val="17"/>
        </w:numPr>
        <w:spacing w:line="440" w:lineRule="exact"/>
        <w:rPr>
          <w:rFonts w:ascii="宋体" w:hAnsi="宋体" w:cs="宋体"/>
          <w:b/>
          <w:bCs/>
          <w:sz w:val="24"/>
          <w:szCs w:val="24"/>
        </w:rPr>
      </w:pPr>
      <w:r>
        <w:rPr>
          <w:rFonts w:ascii="宋体" w:hAnsi="宋体" w:cs="宋体" w:hint="eastAsia"/>
          <w:b/>
          <w:bCs/>
          <w:sz w:val="24"/>
          <w:szCs w:val="24"/>
        </w:rPr>
        <w:t>所需研究经费</w:t>
      </w:r>
    </w:p>
    <w:p w14:paraId="09190FFE" w14:textId="77777777" w:rsidR="00C16D25" w:rsidRDefault="009834A4">
      <w:pPr>
        <w:spacing w:line="360" w:lineRule="auto"/>
        <w:ind w:firstLine="420"/>
        <w:rPr>
          <w:rFonts w:ascii="宋体" w:hAnsi="宋体" w:cs="宋体"/>
          <w:sz w:val="24"/>
          <w:szCs w:val="24"/>
        </w:rPr>
      </w:pPr>
      <w:r>
        <w:rPr>
          <w:rFonts w:ascii="宋体" w:hAnsi="宋体" w:cs="宋体" w:hint="eastAsia"/>
          <w:sz w:val="24"/>
          <w:szCs w:val="24"/>
        </w:rPr>
        <w:t>总额50万元。</w:t>
      </w:r>
    </w:p>
    <w:p w14:paraId="218749DC" w14:textId="77777777" w:rsidR="00C16D25" w:rsidRDefault="009834A4">
      <w:pPr>
        <w:spacing w:line="360" w:lineRule="auto"/>
        <w:ind w:firstLine="420"/>
        <w:rPr>
          <w:rFonts w:ascii="宋体" w:hAnsi="宋体" w:cs="宋体"/>
          <w:sz w:val="24"/>
          <w:szCs w:val="24"/>
        </w:rPr>
      </w:pPr>
      <w:r>
        <w:rPr>
          <w:rFonts w:ascii="宋体" w:hAnsi="宋体" w:cs="宋体" w:hint="eastAsia"/>
          <w:sz w:val="24"/>
          <w:szCs w:val="24"/>
        </w:rPr>
        <w:br w:type="page"/>
      </w:r>
    </w:p>
    <w:p w14:paraId="5E293471" w14:textId="77777777" w:rsidR="00C16D25" w:rsidRDefault="00C16D25">
      <w:pPr>
        <w:pStyle w:val="a0"/>
      </w:pPr>
    </w:p>
    <w:p w14:paraId="6DCDC3BE" w14:textId="77777777" w:rsidR="00C16D25" w:rsidRDefault="009834A4">
      <w:pPr>
        <w:pStyle w:val="1"/>
        <w:numPr>
          <w:ilvl w:val="0"/>
          <w:numId w:val="1"/>
        </w:numPr>
      </w:pPr>
      <w:bookmarkStart w:id="7" w:name="_Toc4277"/>
      <w:r>
        <w:rPr>
          <w:rFonts w:hint="eastAsia"/>
        </w:rPr>
        <w:t>飞机装配作业疲劳风险评估与典型作业设计与改善</w:t>
      </w:r>
      <w:bookmarkEnd w:id="7"/>
    </w:p>
    <w:p w14:paraId="09DB310F" w14:textId="77777777" w:rsidR="00C16D25" w:rsidRDefault="009834A4">
      <w:pPr>
        <w:numPr>
          <w:ilvl w:val="0"/>
          <w:numId w:val="19"/>
        </w:numPr>
        <w:spacing w:line="440" w:lineRule="exact"/>
        <w:rPr>
          <w:rFonts w:ascii="宋体" w:hAnsi="宋体" w:cs="宋体"/>
          <w:b/>
          <w:bCs/>
          <w:sz w:val="24"/>
          <w:szCs w:val="24"/>
        </w:rPr>
      </w:pPr>
      <w:r>
        <w:rPr>
          <w:rFonts w:ascii="宋体" w:hAnsi="宋体" w:cs="宋体" w:hint="eastAsia"/>
          <w:b/>
          <w:bCs/>
          <w:sz w:val="24"/>
          <w:szCs w:val="24"/>
        </w:rPr>
        <w:t>项目背景</w:t>
      </w:r>
    </w:p>
    <w:p w14:paraId="38F5C89E" w14:textId="77777777" w:rsidR="00C16D25" w:rsidRDefault="009834A4">
      <w:pPr>
        <w:spacing w:line="440" w:lineRule="exact"/>
        <w:ind w:firstLineChars="200" w:firstLine="480"/>
        <w:rPr>
          <w:rFonts w:ascii="宋体" w:hAnsi="宋体" w:cs="宋体"/>
          <w:bCs/>
          <w:sz w:val="24"/>
          <w:szCs w:val="24"/>
        </w:rPr>
      </w:pPr>
      <w:r>
        <w:rPr>
          <w:rFonts w:ascii="宋体" w:hAnsi="宋体" w:cs="宋体" w:hint="eastAsia"/>
          <w:bCs/>
          <w:sz w:val="24"/>
          <w:szCs w:val="24"/>
        </w:rPr>
        <w:t>汽车工业中的一些标准旨在验证流水线装配作业任务的可行性并评估工人的疲劳，这些标准一方面基于简单的任务模型，另一方面基于静态姿势。目前汽车工业使用多种人因工程工具基于姿势对工作相关的肌肉骨骼风险进行评估，同时使用计算机数字建模技术进行客观、快速的人因工程学评估。区别于汽车等流水线装配作业，飞机装配作业的周期相对较长，重复性相对较低，同一工人作业类别多样，工作条件复杂，手工装配作业在飞机装配中仍然发挥着重要的作用。但由于装配作业设计和实施不当，装配员工易出现体力疲劳、作业姿势不当等问题，不仅仅会进一步导致作业人员出现急慢性的肌骨损伤，出现作业人员的体力作业能力下降、病休补偿、离职高等问题，造成作业人员队伍不稳定，同时还会进一步影响装配作业的效率和质量，乃至威胁航空器的总体安全。</w:t>
      </w:r>
    </w:p>
    <w:p w14:paraId="481E29C4" w14:textId="77777777" w:rsidR="00C16D25" w:rsidRDefault="009834A4">
      <w:pPr>
        <w:spacing w:line="440" w:lineRule="exact"/>
        <w:ind w:firstLineChars="200" w:firstLine="480"/>
        <w:rPr>
          <w:rFonts w:ascii="宋体" w:hAnsi="宋体" w:cs="宋体"/>
          <w:bCs/>
          <w:sz w:val="24"/>
          <w:szCs w:val="24"/>
        </w:rPr>
      </w:pPr>
      <w:r>
        <w:rPr>
          <w:rFonts w:ascii="宋体" w:hAnsi="宋体" w:cs="宋体" w:hint="eastAsia"/>
          <w:bCs/>
          <w:sz w:val="24"/>
          <w:szCs w:val="24"/>
        </w:rPr>
        <w:t>长期以来，空客、波音等大型飞机制造商也非常关注装配线员工的疲劳问题，已经通过计算机辅助人因建模与仿真、混合现实、可穿戴设备等技术，结合知识-数据双驱动的疲劳模型构建与验证，对装配作业的体力疲劳进行分析，改善体力作业条件，优化体力作业设计，降低由于不良作业所产生的问题。例如空客母公司EADS提出的定量测定任务相关肌肉疲劳的方法，旨在评估在手工装配任务中的肌肉关节疲劳水平，并应用到计算机辅助人体建模中，进行快速评估和设计方案间的比较，降低疲劳风险以及测试成本。波音公司开发的肌肉骨骼模型，可以基于人因工程学数据和神经肌肉控制预测肌肉疲劳，通过对工人运动的模拟，量化工人的绩效与疲劳，进而更合理地设计工作-休息周期，降低疲劳和受伤风险。</w:t>
      </w:r>
    </w:p>
    <w:p w14:paraId="48353246" w14:textId="77777777" w:rsidR="00C16D25" w:rsidRDefault="009834A4">
      <w:pPr>
        <w:spacing w:line="440" w:lineRule="exact"/>
        <w:ind w:firstLineChars="200" w:firstLine="480"/>
        <w:rPr>
          <w:rFonts w:ascii="宋体" w:hAnsi="宋体" w:cs="宋体"/>
          <w:bCs/>
          <w:sz w:val="24"/>
          <w:szCs w:val="24"/>
        </w:rPr>
      </w:pPr>
      <w:r>
        <w:rPr>
          <w:rFonts w:ascii="宋体" w:hAnsi="宋体" w:cs="宋体" w:hint="eastAsia"/>
          <w:bCs/>
          <w:sz w:val="24"/>
          <w:szCs w:val="24"/>
        </w:rPr>
        <w:t>各大飞机制造商针对装配线员工疲劳问题的相关研究体现了其对装配线工作设计和不良作业控制的重视。中国商飞C919大型客机今年开始批产交付，符合人因的工作设计如果能够尽早介入，可以更大的降低职业损伤的风险，提升飞机装配质量和效率，提升系统的安全性。</w:t>
      </w:r>
    </w:p>
    <w:p w14:paraId="3BD67AC0" w14:textId="77777777" w:rsidR="00C16D25" w:rsidRDefault="009834A4">
      <w:pPr>
        <w:numPr>
          <w:ilvl w:val="0"/>
          <w:numId w:val="19"/>
        </w:numPr>
        <w:spacing w:line="440" w:lineRule="exact"/>
        <w:rPr>
          <w:rFonts w:ascii="宋体" w:hAnsi="宋体" w:cs="宋体"/>
          <w:b/>
          <w:bCs/>
          <w:sz w:val="24"/>
          <w:szCs w:val="24"/>
        </w:rPr>
      </w:pPr>
      <w:r>
        <w:rPr>
          <w:rFonts w:ascii="宋体" w:hAnsi="宋体" w:cs="宋体" w:hint="eastAsia"/>
          <w:b/>
          <w:bCs/>
          <w:sz w:val="24"/>
          <w:szCs w:val="24"/>
        </w:rPr>
        <w:t>项目归属的重点专业领域</w:t>
      </w:r>
    </w:p>
    <w:p w14:paraId="2E2FF0FE" w14:textId="77777777" w:rsidR="00C16D25" w:rsidRDefault="009834A4">
      <w:pPr>
        <w:spacing w:line="440" w:lineRule="exact"/>
        <w:ind w:firstLineChars="200" w:firstLine="480"/>
        <w:rPr>
          <w:rFonts w:ascii="宋体" w:hAnsi="宋体" w:cs="宋体"/>
          <w:bCs/>
          <w:sz w:val="24"/>
          <w:szCs w:val="24"/>
        </w:rPr>
      </w:pPr>
      <w:r>
        <w:rPr>
          <w:rFonts w:ascii="宋体" w:hAnsi="宋体" w:cs="宋体" w:hint="eastAsia"/>
          <w:bCs/>
          <w:sz w:val="24"/>
          <w:szCs w:val="24"/>
        </w:rPr>
        <w:t>工业工程</w:t>
      </w:r>
    </w:p>
    <w:p w14:paraId="003D0091" w14:textId="77777777" w:rsidR="00C16D25" w:rsidRDefault="009834A4">
      <w:pPr>
        <w:numPr>
          <w:ilvl w:val="0"/>
          <w:numId w:val="19"/>
        </w:numPr>
        <w:spacing w:line="440" w:lineRule="exact"/>
        <w:rPr>
          <w:rFonts w:ascii="宋体" w:hAnsi="宋体" w:cs="宋体"/>
          <w:b/>
          <w:bCs/>
          <w:sz w:val="24"/>
          <w:szCs w:val="24"/>
        </w:rPr>
      </w:pPr>
      <w:r>
        <w:rPr>
          <w:rFonts w:ascii="宋体" w:hAnsi="宋体" w:cs="宋体" w:hint="eastAsia"/>
          <w:b/>
          <w:bCs/>
          <w:sz w:val="24"/>
          <w:szCs w:val="24"/>
        </w:rPr>
        <w:t>项目目标及技术指标</w:t>
      </w:r>
    </w:p>
    <w:p w14:paraId="3F4B684F" w14:textId="77777777" w:rsidR="00C16D25" w:rsidRDefault="009834A4">
      <w:pPr>
        <w:spacing w:line="360" w:lineRule="auto"/>
        <w:ind w:firstLineChars="200" w:firstLine="480"/>
        <w:rPr>
          <w:rFonts w:ascii="宋体" w:hAnsi="宋体" w:cs="宋体"/>
          <w:bCs/>
          <w:sz w:val="24"/>
          <w:szCs w:val="24"/>
        </w:rPr>
      </w:pPr>
      <w:r>
        <w:rPr>
          <w:rFonts w:ascii="宋体" w:hAnsi="宋体" w:cs="宋体" w:hint="eastAsia"/>
          <w:bCs/>
          <w:sz w:val="24"/>
          <w:szCs w:val="24"/>
        </w:rPr>
        <w:t>项目目标：</w:t>
      </w:r>
    </w:p>
    <w:p w14:paraId="4AED69EE" w14:textId="77777777" w:rsidR="00C16D25" w:rsidRDefault="009834A4">
      <w:pPr>
        <w:spacing w:line="440" w:lineRule="exact"/>
        <w:ind w:firstLineChars="200" w:firstLine="480"/>
        <w:rPr>
          <w:rFonts w:ascii="宋体" w:hAnsi="宋体" w:cs="宋体"/>
          <w:bCs/>
          <w:sz w:val="24"/>
          <w:szCs w:val="24"/>
        </w:rPr>
      </w:pPr>
      <w:r>
        <w:rPr>
          <w:rFonts w:ascii="宋体" w:hAnsi="宋体" w:cs="宋体" w:hint="eastAsia"/>
          <w:bCs/>
          <w:sz w:val="24"/>
          <w:szCs w:val="24"/>
        </w:rPr>
        <w:lastRenderedPageBreak/>
        <w:t>通过对飞机装配过程的研究，分析装配作业工作负荷与作业疲劳的风险因素，构建适用于飞机装配体力作业评估的模型工具，对体力作业疲劳进行更加科学准确的评估；结合典型工作场景，对体力作业任务进行设计和优化，降低相应体力作业任务的疲劳风险水平。</w:t>
      </w:r>
    </w:p>
    <w:p w14:paraId="11059F6A" w14:textId="77777777" w:rsidR="00C16D25" w:rsidRDefault="009834A4">
      <w:pPr>
        <w:spacing w:line="360" w:lineRule="auto"/>
        <w:ind w:firstLineChars="200" w:firstLine="480"/>
        <w:rPr>
          <w:rFonts w:ascii="宋体" w:hAnsi="宋体" w:cs="宋体"/>
          <w:bCs/>
          <w:sz w:val="24"/>
          <w:szCs w:val="24"/>
        </w:rPr>
      </w:pPr>
      <w:r>
        <w:rPr>
          <w:rFonts w:ascii="宋体" w:hAnsi="宋体" w:cs="宋体" w:hint="eastAsia"/>
          <w:bCs/>
          <w:sz w:val="24"/>
          <w:szCs w:val="24"/>
        </w:rPr>
        <w:t>技术指标：</w:t>
      </w:r>
    </w:p>
    <w:p w14:paraId="1FC151B8" w14:textId="77777777" w:rsidR="00C16D25" w:rsidRDefault="009834A4">
      <w:pPr>
        <w:numPr>
          <w:ilvl w:val="0"/>
          <w:numId w:val="20"/>
        </w:numPr>
        <w:spacing w:line="440" w:lineRule="exact"/>
        <w:ind w:left="0" w:firstLineChars="200" w:firstLine="480"/>
        <w:rPr>
          <w:rFonts w:ascii="宋体" w:hAnsi="宋体" w:cs="宋体"/>
          <w:bCs/>
          <w:sz w:val="24"/>
          <w:szCs w:val="24"/>
        </w:rPr>
      </w:pPr>
      <w:r>
        <w:rPr>
          <w:rFonts w:ascii="宋体" w:hAnsi="宋体" w:cs="宋体" w:hint="eastAsia"/>
          <w:bCs/>
          <w:sz w:val="24"/>
          <w:szCs w:val="24"/>
        </w:rPr>
        <w:t>梳理并分析不少于4类20种现有工作负荷与疲劳评估技术；</w:t>
      </w:r>
    </w:p>
    <w:p w14:paraId="5668B9C3" w14:textId="77777777" w:rsidR="00C16D25" w:rsidRDefault="009834A4">
      <w:pPr>
        <w:numPr>
          <w:ilvl w:val="0"/>
          <w:numId w:val="20"/>
        </w:numPr>
        <w:spacing w:line="440" w:lineRule="exact"/>
        <w:ind w:left="0" w:firstLineChars="200" w:firstLine="480"/>
        <w:rPr>
          <w:rFonts w:ascii="宋体" w:hAnsi="宋体" w:cs="宋体"/>
          <w:bCs/>
          <w:sz w:val="24"/>
          <w:szCs w:val="24"/>
        </w:rPr>
      </w:pPr>
      <w:r>
        <w:rPr>
          <w:rFonts w:ascii="宋体" w:hAnsi="宋体" w:cs="宋体" w:hint="eastAsia"/>
          <w:bCs/>
          <w:sz w:val="24"/>
          <w:szCs w:val="24"/>
        </w:rPr>
        <w:t>给出不少于5种适合当前飞机装配作业的工作负荷评估工具；</w:t>
      </w:r>
    </w:p>
    <w:p w14:paraId="0AAB5758" w14:textId="77777777" w:rsidR="00C16D25" w:rsidRDefault="009834A4">
      <w:pPr>
        <w:numPr>
          <w:ilvl w:val="0"/>
          <w:numId w:val="20"/>
        </w:numPr>
        <w:spacing w:line="440" w:lineRule="exact"/>
        <w:ind w:left="0" w:firstLineChars="200" w:firstLine="480"/>
        <w:rPr>
          <w:rFonts w:ascii="宋体" w:hAnsi="宋体" w:cs="宋体"/>
          <w:bCs/>
          <w:sz w:val="24"/>
          <w:szCs w:val="24"/>
        </w:rPr>
      </w:pPr>
      <w:r>
        <w:rPr>
          <w:rFonts w:ascii="宋体" w:hAnsi="宋体" w:cs="宋体" w:hint="eastAsia"/>
          <w:bCs/>
          <w:sz w:val="24"/>
          <w:szCs w:val="24"/>
        </w:rPr>
        <w:t>对3-5个典型飞机装配作业进行工作评估和疲劳评价，和员工主观汇报达到75%或以上的一致性；</w:t>
      </w:r>
    </w:p>
    <w:p w14:paraId="6A4274DA" w14:textId="77777777" w:rsidR="00C16D25" w:rsidRDefault="009834A4">
      <w:pPr>
        <w:numPr>
          <w:ilvl w:val="0"/>
          <w:numId w:val="20"/>
        </w:numPr>
        <w:spacing w:line="440" w:lineRule="exact"/>
        <w:ind w:left="0" w:firstLineChars="200" w:firstLine="480"/>
        <w:rPr>
          <w:rFonts w:ascii="宋体" w:hAnsi="宋体" w:cs="宋体"/>
          <w:bCs/>
          <w:sz w:val="24"/>
          <w:szCs w:val="24"/>
        </w:rPr>
      </w:pPr>
      <w:r>
        <w:rPr>
          <w:rFonts w:ascii="宋体" w:hAnsi="宋体" w:cs="宋体" w:hint="eastAsia"/>
          <w:bCs/>
          <w:sz w:val="24"/>
          <w:szCs w:val="24"/>
        </w:rPr>
        <w:t>对2-3个典型飞机装配作业进行作业设计优化，降低工作负荷或疲劳水平20%或以上；</w:t>
      </w:r>
    </w:p>
    <w:p w14:paraId="1289BDA5" w14:textId="77777777" w:rsidR="00C16D25" w:rsidRDefault="009834A4">
      <w:pPr>
        <w:numPr>
          <w:ilvl w:val="0"/>
          <w:numId w:val="20"/>
        </w:numPr>
        <w:spacing w:line="440" w:lineRule="exact"/>
        <w:ind w:left="0" w:firstLineChars="200" w:firstLine="480"/>
        <w:rPr>
          <w:rFonts w:ascii="宋体" w:hAnsi="宋体" w:cs="宋体"/>
          <w:bCs/>
          <w:sz w:val="24"/>
          <w:szCs w:val="24"/>
        </w:rPr>
      </w:pPr>
      <w:r>
        <w:rPr>
          <w:rFonts w:ascii="宋体" w:hAnsi="宋体" w:cs="宋体"/>
          <w:bCs/>
          <w:sz w:val="24"/>
          <w:szCs w:val="24"/>
        </w:rPr>
        <w:t>目前劳动强度测定技术、体力负荷测定和装配人因仿真技术成熟度为TRL5，课题完成后技术成熟度提升为TRL6</w:t>
      </w:r>
      <w:r>
        <w:rPr>
          <w:rFonts w:ascii="宋体" w:hAnsi="宋体" w:cs="宋体" w:hint="eastAsia"/>
          <w:bCs/>
          <w:sz w:val="24"/>
          <w:szCs w:val="24"/>
        </w:rPr>
        <w:t>；</w:t>
      </w:r>
    </w:p>
    <w:p w14:paraId="493D0C60" w14:textId="77777777" w:rsidR="00C16D25" w:rsidRDefault="009834A4">
      <w:pPr>
        <w:numPr>
          <w:ilvl w:val="0"/>
          <w:numId w:val="20"/>
        </w:numPr>
        <w:spacing w:line="440" w:lineRule="exact"/>
        <w:ind w:left="0" w:firstLineChars="200" w:firstLine="480"/>
        <w:rPr>
          <w:rFonts w:ascii="宋体" w:hAnsi="宋体" w:cs="宋体"/>
          <w:bCs/>
          <w:sz w:val="24"/>
          <w:szCs w:val="24"/>
        </w:rPr>
      </w:pPr>
      <w:r>
        <w:rPr>
          <w:rFonts w:ascii="宋体" w:hAnsi="宋体" w:cs="宋体"/>
          <w:bCs/>
          <w:sz w:val="24"/>
          <w:szCs w:val="24"/>
        </w:rPr>
        <w:t>形成疲劳研究相关论文1篇；申请产线装配疲劳改善相关专利1个。</w:t>
      </w:r>
    </w:p>
    <w:p w14:paraId="4610A9DF" w14:textId="77777777" w:rsidR="00C16D25" w:rsidRDefault="009834A4">
      <w:pPr>
        <w:numPr>
          <w:ilvl w:val="0"/>
          <w:numId w:val="19"/>
        </w:numPr>
        <w:spacing w:line="440" w:lineRule="exact"/>
        <w:rPr>
          <w:rFonts w:ascii="宋体" w:hAnsi="宋体" w:cs="宋体"/>
          <w:b/>
          <w:bCs/>
          <w:sz w:val="24"/>
          <w:szCs w:val="24"/>
        </w:rPr>
      </w:pPr>
      <w:r>
        <w:rPr>
          <w:rFonts w:ascii="宋体" w:hAnsi="宋体" w:cs="宋体" w:hint="eastAsia"/>
          <w:b/>
          <w:bCs/>
          <w:sz w:val="24"/>
          <w:szCs w:val="24"/>
        </w:rPr>
        <w:t>主要研究内容</w:t>
      </w:r>
    </w:p>
    <w:p w14:paraId="0851B88A" w14:textId="77777777" w:rsidR="00C16D25" w:rsidRDefault="009834A4">
      <w:pPr>
        <w:spacing w:line="440" w:lineRule="exact"/>
        <w:ind w:left="422"/>
        <w:rPr>
          <w:rFonts w:ascii="宋体" w:hAnsi="宋体" w:cs="宋体"/>
          <w:bCs/>
          <w:sz w:val="24"/>
          <w:szCs w:val="24"/>
        </w:rPr>
      </w:pPr>
      <w:r>
        <w:rPr>
          <w:rFonts w:ascii="宋体" w:hAnsi="宋体" w:cs="宋体" w:hint="eastAsia"/>
          <w:bCs/>
          <w:sz w:val="24"/>
          <w:szCs w:val="24"/>
        </w:rPr>
        <w:t>本课题研究的内容包括如下几个方面：</w:t>
      </w:r>
    </w:p>
    <w:p w14:paraId="42214885" w14:textId="77777777" w:rsidR="00C16D25" w:rsidRDefault="009834A4">
      <w:pPr>
        <w:numPr>
          <w:ilvl w:val="0"/>
          <w:numId w:val="21"/>
        </w:numPr>
        <w:spacing w:line="440" w:lineRule="exact"/>
        <w:ind w:left="0" w:firstLineChars="200" w:firstLine="480"/>
        <w:rPr>
          <w:rFonts w:ascii="宋体" w:hAnsi="宋体" w:cs="宋体"/>
          <w:bCs/>
          <w:sz w:val="24"/>
          <w:szCs w:val="24"/>
        </w:rPr>
      </w:pPr>
      <w:r>
        <w:rPr>
          <w:rFonts w:ascii="宋体" w:hAnsi="宋体" w:cs="宋体" w:hint="eastAsia"/>
          <w:bCs/>
          <w:sz w:val="24"/>
          <w:szCs w:val="24"/>
        </w:rPr>
        <w:t>飞机装配作业工作负荷与疲劳评估技术框架研究；</w:t>
      </w:r>
    </w:p>
    <w:p w14:paraId="11E7ED9C" w14:textId="77777777" w:rsidR="00C16D25" w:rsidRDefault="009834A4">
      <w:pPr>
        <w:spacing w:line="440" w:lineRule="exact"/>
        <w:ind w:left="480"/>
        <w:rPr>
          <w:rFonts w:ascii="宋体" w:hAnsi="宋体" w:cs="宋体"/>
          <w:bCs/>
          <w:sz w:val="24"/>
          <w:szCs w:val="24"/>
        </w:rPr>
      </w:pPr>
      <w:r>
        <w:rPr>
          <w:rFonts w:ascii="宋体" w:hAnsi="宋体" w:cs="宋体" w:hint="eastAsia"/>
          <w:bCs/>
          <w:sz w:val="24"/>
          <w:szCs w:val="24"/>
        </w:rPr>
        <w:t>通过文献研究与分析、专家访谈、行业调研等方式，梳理现有飞机装配体力作业工作负荷与疲劳评估技术，形成飞机装配作业过程工作负荷与疲劳评估技术的框架，明确相关关键技术的发展现状与不足，并与上飞实际情况相结合，给出相应技术在上飞的适用性和未来发展的技术路径建议；</w:t>
      </w:r>
    </w:p>
    <w:p w14:paraId="0993449B" w14:textId="77777777" w:rsidR="00C16D25" w:rsidRDefault="009834A4">
      <w:pPr>
        <w:numPr>
          <w:ilvl w:val="0"/>
          <w:numId w:val="21"/>
        </w:numPr>
        <w:spacing w:line="440" w:lineRule="exact"/>
        <w:ind w:left="0" w:firstLineChars="200" w:firstLine="480"/>
        <w:rPr>
          <w:rFonts w:ascii="宋体" w:hAnsi="宋体" w:cs="宋体"/>
          <w:bCs/>
          <w:sz w:val="24"/>
          <w:szCs w:val="24"/>
        </w:rPr>
      </w:pPr>
      <w:r>
        <w:rPr>
          <w:rFonts w:ascii="宋体" w:hAnsi="宋体" w:cs="宋体" w:hint="eastAsia"/>
          <w:bCs/>
          <w:sz w:val="24"/>
          <w:szCs w:val="24"/>
        </w:rPr>
        <w:t>飞机装配作业工作负荷与疲劳评估工具分析；</w:t>
      </w:r>
    </w:p>
    <w:p w14:paraId="71BB93FF" w14:textId="77777777" w:rsidR="00C16D25" w:rsidRDefault="009834A4">
      <w:pPr>
        <w:spacing w:line="440" w:lineRule="exact"/>
        <w:ind w:left="480"/>
        <w:rPr>
          <w:rFonts w:ascii="宋体" w:hAnsi="宋体" w:cs="宋体"/>
          <w:bCs/>
          <w:sz w:val="24"/>
          <w:szCs w:val="24"/>
        </w:rPr>
      </w:pPr>
      <w:r>
        <w:rPr>
          <w:rFonts w:ascii="宋体" w:hAnsi="宋体" w:cs="宋体" w:hint="eastAsia"/>
          <w:bCs/>
          <w:sz w:val="24"/>
          <w:szCs w:val="24"/>
        </w:rPr>
        <w:t>结合当前上飞的实际需求和适宜的工具和方法，将现有工具和上飞的实际工作场景进行适配，给出不同工具的使用范围、使用阶段、使用方法的具体建议；</w:t>
      </w:r>
    </w:p>
    <w:p w14:paraId="4429857D" w14:textId="77777777" w:rsidR="00C16D25" w:rsidRDefault="009834A4">
      <w:pPr>
        <w:numPr>
          <w:ilvl w:val="0"/>
          <w:numId w:val="21"/>
        </w:numPr>
        <w:spacing w:line="440" w:lineRule="exact"/>
        <w:ind w:left="0" w:firstLineChars="200" w:firstLine="480"/>
        <w:rPr>
          <w:rFonts w:ascii="宋体" w:hAnsi="宋体" w:cs="宋体"/>
          <w:bCs/>
          <w:sz w:val="24"/>
          <w:szCs w:val="24"/>
        </w:rPr>
      </w:pPr>
      <w:r>
        <w:rPr>
          <w:rFonts w:ascii="宋体" w:hAnsi="宋体" w:cs="宋体" w:hint="eastAsia"/>
          <w:bCs/>
          <w:sz w:val="24"/>
          <w:szCs w:val="24"/>
        </w:rPr>
        <w:t>典型飞机装配作业的工作负荷与疲劳风险因素分析与评估；</w:t>
      </w:r>
    </w:p>
    <w:p w14:paraId="07F2DCF6" w14:textId="77777777" w:rsidR="00C16D25" w:rsidRDefault="009834A4">
      <w:pPr>
        <w:spacing w:line="440" w:lineRule="exact"/>
        <w:ind w:left="480"/>
        <w:rPr>
          <w:rFonts w:ascii="宋体" w:hAnsi="宋体" w:cs="宋体"/>
          <w:bCs/>
          <w:sz w:val="24"/>
          <w:szCs w:val="24"/>
        </w:rPr>
      </w:pPr>
      <w:r>
        <w:rPr>
          <w:rFonts w:ascii="宋体" w:hAnsi="宋体" w:cs="宋体" w:hint="eastAsia"/>
          <w:bCs/>
          <w:sz w:val="24"/>
          <w:szCs w:val="24"/>
        </w:rPr>
        <w:t>结合前两个部分的研究内容，针对飞机装配过程中的典型装配任务进行分析，并与实际装配员工的感受相比较，检验相关工具和方法的针对性和有效性，确定典型装配作业设计的人因标准；</w:t>
      </w:r>
    </w:p>
    <w:p w14:paraId="0B1386F6" w14:textId="77777777" w:rsidR="00C16D25" w:rsidRDefault="009834A4">
      <w:pPr>
        <w:numPr>
          <w:ilvl w:val="0"/>
          <w:numId w:val="21"/>
        </w:numPr>
        <w:spacing w:line="440" w:lineRule="exact"/>
        <w:ind w:left="0" w:firstLineChars="200" w:firstLine="480"/>
        <w:rPr>
          <w:rFonts w:ascii="宋体" w:hAnsi="宋体" w:cs="宋体"/>
          <w:bCs/>
          <w:sz w:val="24"/>
          <w:szCs w:val="24"/>
        </w:rPr>
      </w:pPr>
      <w:r>
        <w:rPr>
          <w:rFonts w:ascii="宋体" w:hAnsi="宋体" w:cs="宋体" w:hint="eastAsia"/>
          <w:bCs/>
          <w:sz w:val="24"/>
          <w:szCs w:val="24"/>
        </w:rPr>
        <w:t>典型飞机装配作业的优化设计研究；</w:t>
      </w:r>
    </w:p>
    <w:p w14:paraId="072D4AAF" w14:textId="77777777" w:rsidR="00C16D25" w:rsidRDefault="009834A4">
      <w:pPr>
        <w:spacing w:line="440" w:lineRule="exact"/>
        <w:ind w:left="480"/>
        <w:rPr>
          <w:rFonts w:ascii="宋体" w:hAnsi="宋体" w:cs="宋体"/>
          <w:bCs/>
          <w:sz w:val="24"/>
          <w:szCs w:val="24"/>
        </w:rPr>
      </w:pPr>
      <w:r>
        <w:rPr>
          <w:rFonts w:ascii="宋体" w:hAnsi="宋体" w:cs="宋体" w:hint="eastAsia"/>
          <w:bCs/>
          <w:sz w:val="24"/>
          <w:szCs w:val="24"/>
        </w:rPr>
        <w:t>针对第3部分研究内容所发现的问题，对典型飞机装配作业进行优化设计，</w:t>
      </w:r>
      <w:r>
        <w:rPr>
          <w:rFonts w:ascii="宋体" w:hAnsi="宋体" w:cs="宋体" w:hint="eastAsia"/>
          <w:bCs/>
          <w:sz w:val="24"/>
          <w:szCs w:val="24"/>
        </w:rPr>
        <w:lastRenderedPageBreak/>
        <w:t>并比对优化设计前后的结果。</w:t>
      </w:r>
    </w:p>
    <w:p w14:paraId="6F96E1B4" w14:textId="77777777" w:rsidR="00C16D25" w:rsidRDefault="009834A4">
      <w:pPr>
        <w:numPr>
          <w:ilvl w:val="0"/>
          <w:numId w:val="19"/>
        </w:numPr>
        <w:spacing w:line="440" w:lineRule="exact"/>
        <w:rPr>
          <w:rFonts w:ascii="宋体" w:hAnsi="宋体" w:cs="宋体"/>
          <w:b/>
          <w:bCs/>
          <w:sz w:val="24"/>
          <w:szCs w:val="24"/>
        </w:rPr>
      </w:pPr>
      <w:r>
        <w:rPr>
          <w:rFonts w:ascii="宋体" w:hAnsi="宋体" w:cs="宋体" w:hint="eastAsia"/>
          <w:b/>
          <w:bCs/>
          <w:sz w:val="24"/>
          <w:szCs w:val="24"/>
        </w:rPr>
        <w:t>预期成果</w:t>
      </w:r>
    </w:p>
    <w:p w14:paraId="0A5DB732" w14:textId="77777777" w:rsidR="00C16D25" w:rsidRDefault="009834A4">
      <w:pPr>
        <w:numPr>
          <w:ilvl w:val="0"/>
          <w:numId w:val="22"/>
        </w:numPr>
        <w:spacing w:line="440" w:lineRule="exact"/>
        <w:ind w:left="0" w:firstLineChars="200" w:firstLine="480"/>
        <w:rPr>
          <w:rFonts w:ascii="宋体" w:hAnsi="宋体" w:cs="宋体"/>
          <w:bCs/>
          <w:sz w:val="24"/>
          <w:szCs w:val="24"/>
        </w:rPr>
      </w:pPr>
      <w:r>
        <w:rPr>
          <w:rFonts w:ascii="宋体" w:hAnsi="宋体" w:cs="宋体" w:hint="eastAsia"/>
          <w:bCs/>
          <w:sz w:val="24"/>
          <w:szCs w:val="24"/>
        </w:rPr>
        <w:t>飞机装配体力作业设计人因技术系统框架与技术研究报告；</w:t>
      </w:r>
    </w:p>
    <w:p w14:paraId="4849B5EE" w14:textId="77777777" w:rsidR="00C16D25" w:rsidRDefault="009834A4">
      <w:pPr>
        <w:numPr>
          <w:ilvl w:val="0"/>
          <w:numId w:val="22"/>
        </w:numPr>
        <w:spacing w:line="440" w:lineRule="exact"/>
        <w:ind w:left="0" w:firstLineChars="200" w:firstLine="480"/>
        <w:rPr>
          <w:rFonts w:ascii="宋体" w:hAnsi="宋体" w:cs="宋体"/>
          <w:bCs/>
          <w:sz w:val="24"/>
          <w:szCs w:val="24"/>
        </w:rPr>
      </w:pPr>
      <w:r>
        <w:rPr>
          <w:rFonts w:ascii="宋体" w:hAnsi="宋体" w:cs="宋体" w:hint="eastAsia"/>
          <w:bCs/>
          <w:sz w:val="24"/>
          <w:szCs w:val="24"/>
        </w:rPr>
        <w:t>飞机装配典型体力作业设计的人因标准（企业标准）（初稿）；</w:t>
      </w:r>
    </w:p>
    <w:p w14:paraId="4ED55137" w14:textId="77777777" w:rsidR="00C16D25" w:rsidRDefault="009834A4">
      <w:pPr>
        <w:numPr>
          <w:ilvl w:val="0"/>
          <w:numId w:val="22"/>
        </w:numPr>
        <w:spacing w:line="440" w:lineRule="exact"/>
        <w:ind w:left="0" w:firstLineChars="200" w:firstLine="480"/>
        <w:rPr>
          <w:rFonts w:ascii="宋体" w:hAnsi="宋体" w:cs="宋体"/>
          <w:bCs/>
          <w:sz w:val="24"/>
          <w:szCs w:val="24"/>
        </w:rPr>
      </w:pPr>
      <w:r>
        <w:rPr>
          <w:rFonts w:ascii="宋体" w:hAnsi="宋体" w:cs="宋体" w:hint="eastAsia"/>
          <w:bCs/>
          <w:sz w:val="24"/>
          <w:szCs w:val="24"/>
        </w:rPr>
        <w:t>飞机装配作业体力作业设计的可用工具使用指南；</w:t>
      </w:r>
    </w:p>
    <w:p w14:paraId="68997814" w14:textId="77777777" w:rsidR="00C16D25" w:rsidRDefault="009834A4">
      <w:pPr>
        <w:numPr>
          <w:ilvl w:val="0"/>
          <w:numId w:val="22"/>
        </w:numPr>
        <w:spacing w:line="440" w:lineRule="exact"/>
        <w:ind w:left="0" w:firstLineChars="200" w:firstLine="480"/>
        <w:rPr>
          <w:rFonts w:ascii="宋体" w:hAnsi="宋体" w:cs="宋体"/>
          <w:bCs/>
          <w:sz w:val="24"/>
          <w:szCs w:val="24"/>
        </w:rPr>
      </w:pPr>
      <w:r>
        <w:rPr>
          <w:rFonts w:ascii="宋体" w:hAnsi="宋体" w:cs="宋体" w:hint="eastAsia"/>
          <w:bCs/>
          <w:sz w:val="24"/>
          <w:szCs w:val="24"/>
        </w:rPr>
        <w:t>飞机装配体力作业任务疲劳评估结果与改善方案与效果评估。</w:t>
      </w:r>
    </w:p>
    <w:p w14:paraId="62A093F2" w14:textId="77777777" w:rsidR="00C16D25" w:rsidRDefault="009834A4">
      <w:pPr>
        <w:numPr>
          <w:ilvl w:val="0"/>
          <w:numId w:val="19"/>
        </w:numPr>
        <w:spacing w:line="440" w:lineRule="exact"/>
        <w:rPr>
          <w:rFonts w:ascii="宋体" w:hAnsi="宋体" w:cs="宋体"/>
          <w:b/>
          <w:bCs/>
          <w:sz w:val="24"/>
          <w:szCs w:val="24"/>
        </w:rPr>
      </w:pPr>
      <w:r>
        <w:rPr>
          <w:rFonts w:ascii="宋体" w:hAnsi="宋体" w:cs="宋体" w:hint="eastAsia"/>
          <w:b/>
          <w:bCs/>
          <w:sz w:val="24"/>
          <w:szCs w:val="24"/>
        </w:rPr>
        <w:t>建议研究周期</w:t>
      </w:r>
    </w:p>
    <w:p w14:paraId="45588E58" w14:textId="77777777" w:rsidR="00C16D25" w:rsidRDefault="009834A4">
      <w:pPr>
        <w:spacing w:line="360" w:lineRule="auto"/>
        <w:ind w:left="425"/>
        <w:rPr>
          <w:rFonts w:ascii="宋体" w:hAnsi="宋体" w:cs="宋体"/>
          <w:b/>
          <w:sz w:val="24"/>
          <w:szCs w:val="24"/>
        </w:rPr>
      </w:pPr>
      <w:r>
        <w:rPr>
          <w:rFonts w:ascii="宋体" w:hAnsi="宋体" w:cs="宋体" w:hint="eastAsia"/>
          <w:sz w:val="24"/>
          <w:szCs w:val="24"/>
        </w:rPr>
        <w:t>12个月</w:t>
      </w:r>
    </w:p>
    <w:p w14:paraId="7159A13B" w14:textId="77777777" w:rsidR="00C16D25" w:rsidRDefault="009834A4">
      <w:pPr>
        <w:numPr>
          <w:ilvl w:val="0"/>
          <w:numId w:val="19"/>
        </w:numPr>
        <w:spacing w:line="440" w:lineRule="exact"/>
        <w:rPr>
          <w:rFonts w:ascii="宋体" w:hAnsi="宋体" w:cs="宋体"/>
          <w:b/>
          <w:bCs/>
          <w:sz w:val="24"/>
          <w:szCs w:val="24"/>
        </w:rPr>
      </w:pPr>
      <w:r>
        <w:rPr>
          <w:rFonts w:ascii="宋体" w:hAnsi="宋体" w:cs="宋体" w:hint="eastAsia"/>
          <w:b/>
          <w:bCs/>
          <w:sz w:val="24"/>
          <w:szCs w:val="24"/>
        </w:rPr>
        <w:t>所需研究经费</w:t>
      </w:r>
    </w:p>
    <w:p w14:paraId="168B376B" w14:textId="77777777" w:rsidR="00C16D25" w:rsidRDefault="009834A4">
      <w:pPr>
        <w:spacing w:line="360" w:lineRule="auto"/>
        <w:ind w:firstLineChars="177" w:firstLine="425"/>
        <w:rPr>
          <w:rFonts w:ascii="宋体" w:hAnsi="宋体" w:cs="宋体"/>
          <w:bCs/>
          <w:sz w:val="24"/>
          <w:szCs w:val="24"/>
        </w:rPr>
      </w:pPr>
      <w:r>
        <w:rPr>
          <w:rFonts w:ascii="宋体" w:hAnsi="宋体" w:cs="宋体" w:hint="eastAsia"/>
          <w:bCs/>
          <w:sz w:val="24"/>
          <w:szCs w:val="24"/>
        </w:rPr>
        <w:t>总额50万元</w:t>
      </w:r>
      <w:r>
        <w:rPr>
          <w:rFonts w:ascii="宋体" w:hAnsi="宋体" w:cs="宋体"/>
          <w:bCs/>
          <w:sz w:val="24"/>
          <w:szCs w:val="24"/>
        </w:rPr>
        <w:t>：</w:t>
      </w:r>
    </w:p>
    <w:p w14:paraId="75D9B565" w14:textId="77777777" w:rsidR="00C16D25" w:rsidRDefault="009834A4">
      <w:pPr>
        <w:pStyle w:val="a0"/>
        <w:rPr>
          <w:rFonts w:ascii="宋体" w:hAnsi="宋体" w:cs="宋体"/>
          <w:bCs/>
          <w:sz w:val="24"/>
          <w:szCs w:val="24"/>
        </w:rPr>
      </w:pPr>
      <w:r>
        <w:rPr>
          <w:rFonts w:ascii="宋体" w:hAnsi="宋体" w:cs="宋体" w:hint="eastAsia"/>
          <w:bCs/>
          <w:sz w:val="24"/>
          <w:szCs w:val="24"/>
        </w:rPr>
        <w:br w:type="page"/>
      </w:r>
    </w:p>
    <w:p w14:paraId="3C10E65E" w14:textId="77777777" w:rsidR="00C16D25" w:rsidRDefault="009834A4">
      <w:pPr>
        <w:pStyle w:val="1"/>
        <w:numPr>
          <w:ilvl w:val="0"/>
          <w:numId w:val="1"/>
        </w:numPr>
      </w:pPr>
      <w:bookmarkStart w:id="8" w:name="_Toc4759"/>
      <w:r>
        <w:rPr>
          <w:rFonts w:hint="eastAsia"/>
        </w:rPr>
        <w:lastRenderedPageBreak/>
        <w:t>基于离散事件仿真的飞机装配生产物流规划仿真分析与优化</w:t>
      </w:r>
      <w:bookmarkEnd w:id="8"/>
    </w:p>
    <w:p w14:paraId="6F627598" w14:textId="77777777" w:rsidR="00C16D25" w:rsidRDefault="009834A4">
      <w:pPr>
        <w:numPr>
          <w:ilvl w:val="0"/>
          <w:numId w:val="23"/>
        </w:numPr>
        <w:spacing w:line="440" w:lineRule="exact"/>
        <w:rPr>
          <w:rFonts w:ascii="宋体" w:hAnsi="宋体" w:cs="宋体"/>
          <w:b/>
          <w:bCs/>
          <w:sz w:val="24"/>
          <w:szCs w:val="24"/>
        </w:rPr>
      </w:pPr>
      <w:r>
        <w:rPr>
          <w:rFonts w:ascii="宋体" w:hAnsi="宋体" w:cs="宋体" w:hint="eastAsia"/>
          <w:b/>
          <w:bCs/>
          <w:sz w:val="24"/>
          <w:szCs w:val="24"/>
        </w:rPr>
        <w:t>项目背景</w:t>
      </w:r>
    </w:p>
    <w:p w14:paraId="2F463311" w14:textId="77777777" w:rsidR="00C16D25" w:rsidRDefault="009834A4">
      <w:pPr>
        <w:spacing w:line="440" w:lineRule="exact"/>
        <w:ind w:firstLineChars="200" w:firstLine="480"/>
        <w:rPr>
          <w:rFonts w:ascii="宋体" w:hAnsi="宋体" w:cs="宋体"/>
          <w:bCs/>
          <w:sz w:val="24"/>
          <w:szCs w:val="24"/>
        </w:rPr>
      </w:pPr>
      <w:r>
        <w:rPr>
          <w:rFonts w:ascii="宋体" w:hAnsi="宋体" w:cs="宋体" w:hint="eastAsia"/>
          <w:bCs/>
          <w:sz w:val="24"/>
          <w:szCs w:val="24"/>
        </w:rPr>
        <w:t>以离散事件仿真（DES）为核心的生产系统建模仿真技术已在汽车等大批量生产模式行业得到了广泛应用并取得了良好效果，主要应用场景是在智能车间的规划设计阶段，通过系统建模、仿真运行与仿真实验，对车间性能进行定量分析与改善，从而提升规划方案的科学性和经济性，减低未来运行风险。</w:t>
      </w:r>
    </w:p>
    <w:p w14:paraId="3321EDEA" w14:textId="77777777" w:rsidR="00C16D25" w:rsidRDefault="009834A4">
      <w:pPr>
        <w:spacing w:line="440" w:lineRule="exact"/>
        <w:ind w:firstLineChars="200" w:firstLine="480"/>
        <w:rPr>
          <w:rFonts w:ascii="宋体" w:hAnsi="宋体" w:cs="宋体"/>
          <w:bCs/>
          <w:sz w:val="24"/>
          <w:szCs w:val="24"/>
        </w:rPr>
      </w:pPr>
      <w:r>
        <w:rPr>
          <w:rFonts w:ascii="宋体" w:hAnsi="宋体" w:cs="宋体" w:hint="eastAsia"/>
          <w:bCs/>
          <w:sz w:val="24"/>
          <w:szCs w:val="24"/>
        </w:rPr>
        <w:t>大型客机生产正从研制阶段过渡到批生产阶段，在批生产阶段，生产能力与效率指标尤为重要，生产系统建模仿真技术作为工业工程领域重要的使用技术，在飞机装配生产过程有广阔的应用前景。与汽车等行业不同，飞机的装配生产流程更为复杂，物料数量巨大，生产批量小，变化多，如何更好的应用仿真技术，全面评估车间性能并进行优化，还有许多技术问题亟待深入研究。</w:t>
      </w:r>
    </w:p>
    <w:p w14:paraId="37B10293" w14:textId="77777777" w:rsidR="00C16D25" w:rsidRDefault="009834A4">
      <w:pPr>
        <w:numPr>
          <w:ilvl w:val="0"/>
          <w:numId w:val="23"/>
        </w:numPr>
        <w:spacing w:line="440" w:lineRule="exact"/>
        <w:rPr>
          <w:rFonts w:ascii="宋体" w:hAnsi="宋体" w:cs="宋体"/>
          <w:b/>
          <w:bCs/>
          <w:sz w:val="24"/>
          <w:szCs w:val="24"/>
        </w:rPr>
      </w:pPr>
      <w:r>
        <w:rPr>
          <w:rFonts w:ascii="宋体" w:hAnsi="宋体" w:cs="宋体" w:hint="eastAsia"/>
          <w:b/>
          <w:bCs/>
          <w:sz w:val="24"/>
          <w:szCs w:val="24"/>
        </w:rPr>
        <w:t>项目归属的重点专业领域</w:t>
      </w:r>
    </w:p>
    <w:p w14:paraId="1CBC8FB4" w14:textId="77777777" w:rsidR="00C16D25" w:rsidRDefault="009834A4">
      <w:pPr>
        <w:spacing w:line="440" w:lineRule="exact"/>
        <w:ind w:firstLineChars="200" w:firstLine="480"/>
        <w:rPr>
          <w:rFonts w:ascii="宋体" w:hAnsi="宋体" w:cs="宋体"/>
          <w:bCs/>
          <w:sz w:val="24"/>
          <w:szCs w:val="24"/>
        </w:rPr>
      </w:pPr>
      <w:r>
        <w:rPr>
          <w:rFonts w:ascii="宋体" w:hAnsi="宋体" w:cs="宋体" w:hint="eastAsia"/>
          <w:bCs/>
          <w:sz w:val="24"/>
          <w:szCs w:val="24"/>
        </w:rPr>
        <w:t>工业工程</w:t>
      </w:r>
    </w:p>
    <w:p w14:paraId="08E1BF1D" w14:textId="77777777" w:rsidR="00C16D25" w:rsidRDefault="009834A4">
      <w:pPr>
        <w:numPr>
          <w:ilvl w:val="0"/>
          <w:numId w:val="23"/>
        </w:numPr>
        <w:spacing w:line="440" w:lineRule="exact"/>
        <w:rPr>
          <w:rFonts w:ascii="宋体" w:hAnsi="宋体" w:cs="宋体"/>
          <w:b/>
          <w:bCs/>
          <w:sz w:val="24"/>
          <w:szCs w:val="24"/>
        </w:rPr>
      </w:pPr>
      <w:r>
        <w:rPr>
          <w:rFonts w:ascii="宋体" w:hAnsi="宋体" w:cs="宋体" w:hint="eastAsia"/>
          <w:b/>
          <w:bCs/>
          <w:sz w:val="24"/>
          <w:szCs w:val="24"/>
        </w:rPr>
        <w:t>项目目标及技术指标</w:t>
      </w:r>
    </w:p>
    <w:p w14:paraId="576D8364" w14:textId="77777777" w:rsidR="00C16D25" w:rsidRDefault="009834A4">
      <w:pPr>
        <w:spacing w:line="360" w:lineRule="auto"/>
        <w:ind w:firstLineChars="200" w:firstLine="480"/>
        <w:outlineLvl w:val="1"/>
        <w:rPr>
          <w:rFonts w:ascii="宋体" w:hAnsi="宋体" w:cs="宋体"/>
          <w:bCs/>
          <w:sz w:val="24"/>
          <w:szCs w:val="24"/>
        </w:rPr>
      </w:pPr>
      <w:r>
        <w:rPr>
          <w:rFonts w:ascii="宋体" w:hAnsi="宋体" w:cs="宋体" w:hint="eastAsia"/>
          <w:bCs/>
          <w:sz w:val="24"/>
          <w:szCs w:val="24"/>
        </w:rPr>
        <w:t xml:space="preserve">项目目标： </w:t>
      </w:r>
    </w:p>
    <w:p w14:paraId="1F567496" w14:textId="77777777" w:rsidR="00C16D25" w:rsidRDefault="009834A4">
      <w:pPr>
        <w:spacing w:line="440" w:lineRule="exact"/>
        <w:ind w:firstLineChars="200" w:firstLine="480"/>
        <w:rPr>
          <w:rFonts w:ascii="宋体" w:hAnsi="宋体" w:cs="宋体"/>
          <w:bCs/>
          <w:sz w:val="24"/>
          <w:szCs w:val="24"/>
        </w:rPr>
      </w:pPr>
      <w:r>
        <w:rPr>
          <w:rFonts w:ascii="宋体" w:hAnsi="宋体" w:cs="宋体" w:hint="eastAsia"/>
          <w:bCs/>
          <w:sz w:val="24"/>
          <w:szCs w:val="24"/>
        </w:rPr>
        <w:t>本项目以提升飞机装配生产系统的科学规划水平和物流运行效率为基本应用目标，采用离散事件仿真系统理论，对车间布局、产品组合与结构、生产流程、物流设施及路径、仓库缓存等进行仿真建模，形成多层次、全要素、高保真的车间仿真模型，深入研究车间设施布局、物流效率和投产策略的仿真优化技术，建立集成仿真实验和遗传算法的仿真优化方法，研发生产系统建模仿真原型系统，在飞机装配生产的多个应用场景进行验证，提出优化方案。</w:t>
      </w:r>
    </w:p>
    <w:p w14:paraId="52C36F7D" w14:textId="77777777" w:rsidR="00C16D25" w:rsidRDefault="009834A4">
      <w:pPr>
        <w:spacing w:line="360" w:lineRule="auto"/>
        <w:ind w:firstLineChars="200" w:firstLine="480"/>
        <w:outlineLvl w:val="1"/>
        <w:rPr>
          <w:rFonts w:ascii="宋体" w:hAnsi="宋体" w:cs="宋体"/>
          <w:bCs/>
          <w:sz w:val="24"/>
          <w:szCs w:val="24"/>
        </w:rPr>
      </w:pPr>
      <w:r>
        <w:rPr>
          <w:rFonts w:ascii="宋体" w:hAnsi="宋体" w:cs="宋体" w:hint="eastAsia"/>
          <w:bCs/>
          <w:sz w:val="24"/>
          <w:szCs w:val="24"/>
        </w:rPr>
        <w:t>技术指标：</w:t>
      </w:r>
    </w:p>
    <w:p w14:paraId="2E98F5D0" w14:textId="77777777" w:rsidR="00C16D25" w:rsidRDefault="009834A4">
      <w:pPr>
        <w:numPr>
          <w:ilvl w:val="0"/>
          <w:numId w:val="24"/>
        </w:numPr>
        <w:spacing w:line="440" w:lineRule="exact"/>
        <w:ind w:left="0" w:firstLineChars="200" w:firstLine="480"/>
        <w:rPr>
          <w:rFonts w:ascii="宋体" w:hAnsi="宋体" w:cs="宋体"/>
          <w:bCs/>
          <w:sz w:val="24"/>
          <w:szCs w:val="24"/>
        </w:rPr>
      </w:pPr>
      <w:r>
        <w:rPr>
          <w:rFonts w:ascii="宋体" w:hAnsi="宋体" w:cs="宋体" w:hint="eastAsia"/>
          <w:bCs/>
          <w:sz w:val="24"/>
          <w:szCs w:val="24"/>
        </w:rPr>
        <w:t>建立3类以上的飞机装配生产仿真优化场景，包括设施布局优化、物流效率优化、投产策略优化等；</w:t>
      </w:r>
    </w:p>
    <w:p w14:paraId="3D1AF984" w14:textId="77777777" w:rsidR="00C16D25" w:rsidRDefault="009834A4">
      <w:pPr>
        <w:numPr>
          <w:ilvl w:val="0"/>
          <w:numId w:val="24"/>
        </w:numPr>
        <w:spacing w:line="440" w:lineRule="exact"/>
        <w:ind w:left="0" w:firstLineChars="200" w:firstLine="480"/>
        <w:rPr>
          <w:rFonts w:ascii="宋体" w:hAnsi="宋体" w:cs="宋体"/>
          <w:bCs/>
          <w:sz w:val="24"/>
          <w:szCs w:val="24"/>
        </w:rPr>
      </w:pPr>
      <w:r>
        <w:rPr>
          <w:rFonts w:ascii="宋体" w:hAnsi="宋体" w:cs="宋体" w:hint="eastAsia"/>
          <w:bCs/>
          <w:sz w:val="24"/>
          <w:szCs w:val="24"/>
        </w:rPr>
        <w:t>形成面向飞机装配生产过程的建模仿真规范并进行工程验证，包含10类生产物流设施与逻辑规则的建模方法、5类效率指标的仿真分析方法、3类仿真优化方法；</w:t>
      </w:r>
    </w:p>
    <w:p w14:paraId="6D822398" w14:textId="77777777" w:rsidR="00B03C0F" w:rsidRDefault="009834A4" w:rsidP="00B03C0F">
      <w:pPr>
        <w:numPr>
          <w:ilvl w:val="0"/>
          <w:numId w:val="24"/>
        </w:numPr>
        <w:spacing w:line="440" w:lineRule="exact"/>
        <w:ind w:left="0" w:firstLineChars="200" w:firstLine="480"/>
        <w:rPr>
          <w:rFonts w:ascii="宋体" w:hAnsi="宋体" w:cs="宋体"/>
          <w:bCs/>
          <w:sz w:val="24"/>
          <w:szCs w:val="24"/>
        </w:rPr>
      </w:pPr>
      <w:bookmarkStart w:id="9" w:name="_Hlk135217849"/>
      <w:r>
        <w:rPr>
          <w:rFonts w:ascii="宋体" w:hAnsi="宋体" w:cs="宋体" w:hint="eastAsia"/>
          <w:bCs/>
          <w:sz w:val="24"/>
          <w:szCs w:val="24"/>
        </w:rPr>
        <w:t>面向飞机装配生产</w:t>
      </w:r>
      <w:bookmarkEnd w:id="9"/>
      <w:r>
        <w:rPr>
          <w:rFonts w:ascii="宋体" w:hAnsi="宋体" w:cs="宋体" w:hint="eastAsia"/>
          <w:bCs/>
          <w:sz w:val="24"/>
          <w:szCs w:val="24"/>
        </w:rPr>
        <w:t>的建模仿真技术，成熟度从TRL4级提升至TRL5级；</w:t>
      </w:r>
    </w:p>
    <w:p w14:paraId="11C0BD21" w14:textId="42F3FA1B" w:rsidR="00B03C0F" w:rsidRPr="00B03C0F" w:rsidRDefault="00B03C0F" w:rsidP="00B03C0F">
      <w:pPr>
        <w:numPr>
          <w:ilvl w:val="0"/>
          <w:numId w:val="24"/>
        </w:numPr>
        <w:spacing w:line="440" w:lineRule="exact"/>
        <w:ind w:left="0" w:firstLineChars="200" w:firstLine="480"/>
        <w:rPr>
          <w:rFonts w:ascii="宋体" w:hAnsi="宋体" w:cs="宋体" w:hint="eastAsia"/>
          <w:bCs/>
          <w:sz w:val="24"/>
          <w:szCs w:val="24"/>
        </w:rPr>
      </w:pPr>
      <w:r>
        <w:rPr>
          <w:rFonts w:ascii="宋体" w:hAnsi="宋体" w:cs="宋体" w:hint="eastAsia"/>
          <w:bCs/>
          <w:sz w:val="24"/>
          <w:szCs w:val="24"/>
        </w:rPr>
        <w:t>基于对物流作业过程的详细模拟，通过参数化和合理的策略设计，预计</w:t>
      </w:r>
      <w:r>
        <w:rPr>
          <w:rFonts w:ascii="宋体" w:hAnsi="宋体" w:cs="宋体" w:hint="eastAsia"/>
          <w:bCs/>
          <w:sz w:val="24"/>
          <w:szCs w:val="24"/>
        </w:rPr>
        <w:lastRenderedPageBreak/>
        <w:t>实现搬运设备作业综合效率提升1</w:t>
      </w:r>
      <w:r>
        <w:rPr>
          <w:rFonts w:ascii="宋体" w:hAnsi="宋体" w:cs="宋体"/>
          <w:bCs/>
          <w:sz w:val="24"/>
          <w:szCs w:val="24"/>
        </w:rPr>
        <w:t>0%</w:t>
      </w:r>
      <w:r>
        <w:rPr>
          <w:rFonts w:ascii="宋体" w:hAnsi="宋体" w:cs="宋体" w:hint="eastAsia"/>
          <w:bCs/>
          <w:sz w:val="24"/>
          <w:szCs w:val="24"/>
        </w:rPr>
        <w:t>，计划执行时的物料准时齐套率提升1</w:t>
      </w:r>
      <w:r>
        <w:rPr>
          <w:rFonts w:ascii="宋体" w:hAnsi="宋体" w:cs="宋体"/>
          <w:bCs/>
          <w:sz w:val="24"/>
          <w:szCs w:val="24"/>
        </w:rPr>
        <w:t>5%</w:t>
      </w:r>
      <w:r>
        <w:rPr>
          <w:rFonts w:ascii="宋体" w:hAnsi="宋体" w:cs="宋体" w:hint="eastAsia"/>
          <w:bCs/>
          <w:sz w:val="24"/>
          <w:szCs w:val="24"/>
        </w:rPr>
        <w:t>，减少避障、堵塞等不合理运输等待时间3</w:t>
      </w:r>
      <w:r>
        <w:rPr>
          <w:rFonts w:ascii="宋体" w:hAnsi="宋体" w:cs="宋体"/>
          <w:bCs/>
          <w:sz w:val="24"/>
          <w:szCs w:val="24"/>
        </w:rPr>
        <w:t>0%</w:t>
      </w:r>
      <w:r>
        <w:rPr>
          <w:rFonts w:ascii="宋体" w:hAnsi="宋体" w:cs="宋体" w:hint="eastAsia"/>
          <w:bCs/>
          <w:sz w:val="24"/>
          <w:szCs w:val="24"/>
        </w:rPr>
        <w:t>。</w:t>
      </w:r>
    </w:p>
    <w:p w14:paraId="7650798C" w14:textId="77777777" w:rsidR="00C16D25" w:rsidRDefault="009834A4">
      <w:pPr>
        <w:numPr>
          <w:ilvl w:val="0"/>
          <w:numId w:val="23"/>
        </w:numPr>
        <w:spacing w:line="440" w:lineRule="exact"/>
        <w:rPr>
          <w:rFonts w:ascii="宋体" w:hAnsi="宋体" w:cs="宋体"/>
          <w:b/>
          <w:bCs/>
          <w:sz w:val="24"/>
          <w:szCs w:val="24"/>
        </w:rPr>
      </w:pPr>
      <w:r>
        <w:rPr>
          <w:rFonts w:ascii="宋体" w:hAnsi="宋体" w:cs="宋体" w:hint="eastAsia"/>
          <w:b/>
          <w:bCs/>
          <w:sz w:val="24"/>
          <w:szCs w:val="24"/>
        </w:rPr>
        <w:t>主要研究内容</w:t>
      </w:r>
    </w:p>
    <w:p w14:paraId="0853F0BD" w14:textId="77777777" w:rsidR="00C16D25" w:rsidRDefault="009834A4">
      <w:pPr>
        <w:numPr>
          <w:ilvl w:val="0"/>
          <w:numId w:val="25"/>
        </w:numPr>
        <w:spacing w:line="440" w:lineRule="exact"/>
        <w:ind w:left="0" w:firstLineChars="200" w:firstLine="480"/>
        <w:rPr>
          <w:rFonts w:ascii="宋体" w:hAnsi="宋体" w:cs="宋体"/>
          <w:bCs/>
          <w:sz w:val="24"/>
          <w:szCs w:val="24"/>
        </w:rPr>
      </w:pPr>
      <w:r>
        <w:rPr>
          <w:rFonts w:ascii="宋体" w:hAnsi="宋体" w:cs="宋体" w:hint="eastAsia"/>
          <w:bCs/>
          <w:sz w:val="24"/>
          <w:szCs w:val="24"/>
        </w:rPr>
        <w:t>基于仿真的车间设施布局与产能分析技术</w:t>
      </w:r>
    </w:p>
    <w:p w14:paraId="17474653" w14:textId="77777777" w:rsidR="00C16D25" w:rsidRDefault="009834A4">
      <w:pPr>
        <w:spacing w:line="440" w:lineRule="exact"/>
        <w:ind w:firstLineChars="200" w:firstLine="480"/>
        <w:rPr>
          <w:rFonts w:ascii="宋体" w:hAnsi="宋体" w:cs="宋体"/>
          <w:bCs/>
          <w:sz w:val="24"/>
          <w:szCs w:val="24"/>
        </w:rPr>
      </w:pPr>
      <w:r>
        <w:rPr>
          <w:rFonts w:ascii="宋体" w:hAnsi="宋体" w:cs="宋体" w:hint="eastAsia"/>
          <w:bCs/>
          <w:sz w:val="24"/>
          <w:szCs w:val="24"/>
        </w:rPr>
        <w:t>研究基于离散事件仿真理论的多层次、多状态、全要素、高保真建模技术，从对象模型、数据模型、活动模型三方面建立复杂车间仿真模型，考虑随机因素对生产过程的影响，通过仿真引擎自主完成大量次数的仿真迭代，对产能、瓶颈、设备利用率等关键指标进行量化分析，获得最佳车间设施布局方案。</w:t>
      </w:r>
    </w:p>
    <w:p w14:paraId="24619274" w14:textId="77777777" w:rsidR="00C16D25" w:rsidRDefault="009834A4">
      <w:pPr>
        <w:numPr>
          <w:ilvl w:val="0"/>
          <w:numId w:val="25"/>
        </w:numPr>
        <w:spacing w:line="440" w:lineRule="exact"/>
        <w:ind w:left="0" w:firstLineChars="200" w:firstLine="480"/>
        <w:rPr>
          <w:rFonts w:ascii="宋体" w:hAnsi="宋体" w:cs="宋体"/>
          <w:bCs/>
          <w:sz w:val="24"/>
          <w:szCs w:val="24"/>
        </w:rPr>
      </w:pPr>
      <w:r>
        <w:rPr>
          <w:rFonts w:ascii="宋体" w:hAnsi="宋体" w:cs="宋体" w:hint="eastAsia"/>
          <w:bCs/>
          <w:sz w:val="24"/>
          <w:szCs w:val="24"/>
        </w:rPr>
        <w:t>基于仿真的物流方案分析与优化技术</w:t>
      </w:r>
    </w:p>
    <w:p w14:paraId="4E3C3DBD" w14:textId="77777777" w:rsidR="00C16D25" w:rsidRDefault="009834A4">
      <w:pPr>
        <w:spacing w:line="440" w:lineRule="exact"/>
        <w:ind w:firstLineChars="200" w:firstLine="480"/>
        <w:rPr>
          <w:rFonts w:ascii="宋体" w:hAnsi="宋体" w:cs="宋体"/>
          <w:bCs/>
          <w:sz w:val="24"/>
          <w:szCs w:val="24"/>
        </w:rPr>
      </w:pPr>
      <w:r>
        <w:rPr>
          <w:rFonts w:ascii="宋体" w:hAnsi="宋体" w:cs="宋体" w:hint="eastAsia"/>
          <w:bCs/>
          <w:sz w:val="24"/>
          <w:szCs w:val="24"/>
        </w:rPr>
        <w:t>研究区域多阶段的集成物流仿真分析方法，以物料入厂到物料配送到生产线为研究业务场景，针对目前初步形成的外租库、厂内库房和线边库多级库物料补货触发点及补货关系进行优化，结合现在设计的三级库模式，分析评估同种物料在不同库的存量及状态，输出最优补货触发点；研究搬运工人、叉车、AGV、RGV、天车等各类物流资源效率的仿真分析方法，通过仿真实验进行优化；研究多物流对象运行过程中的避碰算法，提升物流执行效率。</w:t>
      </w:r>
    </w:p>
    <w:p w14:paraId="78194E14" w14:textId="77777777" w:rsidR="00C16D25" w:rsidRDefault="009834A4">
      <w:pPr>
        <w:numPr>
          <w:ilvl w:val="0"/>
          <w:numId w:val="25"/>
        </w:numPr>
        <w:spacing w:line="440" w:lineRule="exact"/>
        <w:ind w:left="0" w:firstLineChars="200" w:firstLine="480"/>
        <w:rPr>
          <w:rFonts w:ascii="宋体" w:hAnsi="宋体" w:cs="宋体"/>
          <w:bCs/>
          <w:sz w:val="24"/>
          <w:szCs w:val="24"/>
        </w:rPr>
      </w:pPr>
      <w:r>
        <w:rPr>
          <w:rFonts w:ascii="宋体" w:hAnsi="宋体" w:cs="宋体" w:hint="eastAsia"/>
          <w:bCs/>
          <w:sz w:val="24"/>
          <w:szCs w:val="24"/>
        </w:rPr>
        <w:t>基于仿真的投产策略分析与优化技术</w:t>
      </w:r>
    </w:p>
    <w:p w14:paraId="7DD54DF9" w14:textId="77777777" w:rsidR="00C16D25" w:rsidRDefault="009834A4">
      <w:pPr>
        <w:spacing w:line="440" w:lineRule="exact"/>
        <w:ind w:firstLineChars="200" w:firstLine="480"/>
        <w:rPr>
          <w:rFonts w:ascii="宋体" w:hAnsi="宋体" w:cs="宋体"/>
          <w:bCs/>
          <w:sz w:val="24"/>
          <w:szCs w:val="24"/>
        </w:rPr>
      </w:pPr>
      <w:r>
        <w:rPr>
          <w:rFonts w:ascii="宋体" w:hAnsi="宋体" w:cs="宋体" w:hint="eastAsia"/>
          <w:bCs/>
          <w:sz w:val="24"/>
          <w:szCs w:val="24"/>
        </w:rPr>
        <w:t>研究离散事件仿真和遗传算法相结合的集成优化方法，并与并行仿真技术相结合，实现大规模组合解空间的高效仿真寻优，分析不同投料策略对生产系统性能的影响，找到最佳的投产策略（包括投产间隔、投产批量、投产顺序等），从而优化生产系统的运行效率，缩短完工周期和产品的通过时间。</w:t>
      </w:r>
    </w:p>
    <w:p w14:paraId="7B1D3B45" w14:textId="77777777" w:rsidR="00C16D25" w:rsidRDefault="009834A4">
      <w:pPr>
        <w:numPr>
          <w:ilvl w:val="0"/>
          <w:numId w:val="23"/>
        </w:numPr>
        <w:spacing w:line="440" w:lineRule="exact"/>
        <w:rPr>
          <w:rFonts w:ascii="宋体" w:hAnsi="宋体" w:cs="宋体"/>
          <w:b/>
          <w:bCs/>
          <w:sz w:val="24"/>
          <w:szCs w:val="24"/>
        </w:rPr>
      </w:pPr>
      <w:r>
        <w:rPr>
          <w:rFonts w:ascii="宋体" w:hAnsi="宋体" w:cs="宋体" w:hint="eastAsia"/>
          <w:b/>
          <w:bCs/>
          <w:sz w:val="24"/>
          <w:szCs w:val="24"/>
        </w:rPr>
        <w:t>预期成果</w:t>
      </w:r>
    </w:p>
    <w:p w14:paraId="2B77C2F9" w14:textId="77777777" w:rsidR="00C16D25" w:rsidRDefault="009834A4">
      <w:pPr>
        <w:numPr>
          <w:ilvl w:val="0"/>
          <w:numId w:val="26"/>
        </w:numPr>
        <w:spacing w:line="440" w:lineRule="exact"/>
        <w:ind w:left="0" w:firstLineChars="200" w:firstLine="480"/>
        <w:rPr>
          <w:rFonts w:ascii="宋体" w:hAnsi="宋体" w:cs="宋体"/>
          <w:bCs/>
          <w:sz w:val="24"/>
          <w:szCs w:val="24"/>
        </w:rPr>
      </w:pPr>
      <w:r>
        <w:rPr>
          <w:rFonts w:ascii="宋体" w:hAnsi="宋体" w:cs="宋体" w:hint="eastAsia"/>
          <w:bCs/>
          <w:sz w:val="24"/>
          <w:szCs w:val="24"/>
        </w:rPr>
        <w:t>大客批生产车间物流规划仿真分析与优化研究报告1份；</w:t>
      </w:r>
    </w:p>
    <w:p w14:paraId="2C7F9C81" w14:textId="77777777" w:rsidR="00C16D25" w:rsidRDefault="009834A4">
      <w:pPr>
        <w:numPr>
          <w:ilvl w:val="0"/>
          <w:numId w:val="26"/>
        </w:numPr>
        <w:spacing w:line="440" w:lineRule="exact"/>
        <w:ind w:left="0" w:firstLineChars="200" w:firstLine="480"/>
        <w:rPr>
          <w:rFonts w:ascii="宋体" w:hAnsi="宋体" w:cs="宋体"/>
          <w:bCs/>
          <w:sz w:val="24"/>
          <w:szCs w:val="24"/>
        </w:rPr>
      </w:pPr>
      <w:r>
        <w:rPr>
          <w:rFonts w:ascii="宋体" w:hAnsi="宋体" w:cs="宋体" w:hint="eastAsia"/>
          <w:bCs/>
          <w:sz w:val="24"/>
          <w:szCs w:val="24"/>
        </w:rPr>
        <w:t>大客批生产车间物流建模与仿真分析方法的标准规范（初稿）1份，包括仿真建模流程、仿真数据定义、仿真分析指标与方法、仿真优化流程与算法等内容；</w:t>
      </w:r>
    </w:p>
    <w:p w14:paraId="36A3D6BB" w14:textId="77777777" w:rsidR="00C16D25" w:rsidRDefault="009834A4">
      <w:pPr>
        <w:numPr>
          <w:ilvl w:val="0"/>
          <w:numId w:val="26"/>
        </w:numPr>
        <w:spacing w:line="440" w:lineRule="exact"/>
        <w:ind w:left="0" w:firstLineChars="200" w:firstLine="480"/>
        <w:rPr>
          <w:rFonts w:ascii="宋体" w:hAnsi="宋体" w:cs="宋体"/>
          <w:bCs/>
          <w:sz w:val="24"/>
          <w:szCs w:val="24"/>
        </w:rPr>
      </w:pPr>
      <w:r>
        <w:rPr>
          <w:rFonts w:ascii="宋体" w:hAnsi="宋体" w:cs="宋体" w:hint="eastAsia"/>
          <w:bCs/>
          <w:sz w:val="24"/>
          <w:szCs w:val="24"/>
        </w:rPr>
        <w:t>发表关于飞机装配生产仿真技术研究论文2篇；</w:t>
      </w:r>
    </w:p>
    <w:p w14:paraId="4671A3EB" w14:textId="77777777" w:rsidR="00C16D25" w:rsidRDefault="009834A4">
      <w:pPr>
        <w:numPr>
          <w:ilvl w:val="0"/>
          <w:numId w:val="26"/>
        </w:numPr>
        <w:spacing w:line="440" w:lineRule="exact"/>
        <w:ind w:left="0" w:firstLineChars="200" w:firstLine="480"/>
        <w:rPr>
          <w:rFonts w:ascii="宋体" w:hAnsi="宋体" w:cs="宋体"/>
          <w:bCs/>
          <w:sz w:val="24"/>
          <w:szCs w:val="24"/>
        </w:rPr>
      </w:pPr>
      <w:r>
        <w:rPr>
          <w:rFonts w:ascii="宋体" w:hAnsi="宋体" w:cs="宋体" w:hint="eastAsia"/>
          <w:bCs/>
          <w:sz w:val="24"/>
          <w:szCs w:val="24"/>
        </w:rPr>
        <w:t>针对飞机装配制造过程中典型仿真应用场景操作手册或流程指南（初稿）1本；</w:t>
      </w:r>
    </w:p>
    <w:p w14:paraId="10AA3C00" w14:textId="77777777" w:rsidR="00C16D25" w:rsidRDefault="009834A4">
      <w:pPr>
        <w:numPr>
          <w:ilvl w:val="0"/>
          <w:numId w:val="26"/>
        </w:numPr>
        <w:spacing w:line="440" w:lineRule="exact"/>
        <w:ind w:left="0" w:firstLineChars="200" w:firstLine="480"/>
        <w:rPr>
          <w:rFonts w:ascii="宋体" w:hAnsi="宋体" w:cs="宋体"/>
          <w:bCs/>
          <w:sz w:val="24"/>
          <w:szCs w:val="24"/>
        </w:rPr>
      </w:pPr>
      <w:r>
        <w:rPr>
          <w:rFonts w:ascii="宋体" w:hAnsi="宋体" w:cs="宋体" w:hint="eastAsia"/>
          <w:bCs/>
          <w:sz w:val="24"/>
          <w:szCs w:val="24"/>
        </w:rPr>
        <w:t>针对飞机装配制造过程中生产线仿真二次开发1项。</w:t>
      </w:r>
    </w:p>
    <w:p w14:paraId="6DCC865E" w14:textId="77777777" w:rsidR="00C16D25" w:rsidRDefault="009834A4">
      <w:pPr>
        <w:numPr>
          <w:ilvl w:val="0"/>
          <w:numId w:val="23"/>
        </w:numPr>
        <w:spacing w:line="440" w:lineRule="exact"/>
        <w:rPr>
          <w:rFonts w:ascii="宋体" w:hAnsi="宋体" w:cs="宋体"/>
          <w:b/>
          <w:bCs/>
          <w:sz w:val="24"/>
          <w:szCs w:val="24"/>
        </w:rPr>
      </w:pPr>
      <w:r>
        <w:rPr>
          <w:rFonts w:ascii="宋体" w:hAnsi="宋体" w:cs="宋体" w:hint="eastAsia"/>
          <w:b/>
          <w:bCs/>
          <w:sz w:val="24"/>
          <w:szCs w:val="24"/>
        </w:rPr>
        <w:t>建议研究周期</w:t>
      </w:r>
    </w:p>
    <w:p w14:paraId="5A4BB118" w14:textId="7B641EE5" w:rsidR="00C16D25" w:rsidRDefault="009834A4">
      <w:pPr>
        <w:spacing w:line="360" w:lineRule="auto"/>
        <w:ind w:left="425"/>
        <w:rPr>
          <w:rFonts w:ascii="宋体" w:hAnsi="宋体" w:cs="宋体"/>
          <w:sz w:val="24"/>
          <w:szCs w:val="24"/>
        </w:rPr>
      </w:pPr>
      <w:r>
        <w:rPr>
          <w:rFonts w:ascii="宋体" w:hAnsi="宋体" w:cs="宋体" w:hint="eastAsia"/>
          <w:sz w:val="24"/>
          <w:szCs w:val="24"/>
        </w:rPr>
        <w:t>研究周期</w:t>
      </w:r>
      <w:r w:rsidR="00F649C4">
        <w:rPr>
          <w:rFonts w:ascii="宋体" w:hAnsi="宋体" w:cs="宋体"/>
          <w:sz w:val="24"/>
          <w:szCs w:val="24"/>
        </w:rPr>
        <w:t>24</w:t>
      </w:r>
      <w:r>
        <w:rPr>
          <w:rFonts w:ascii="宋体" w:hAnsi="宋体" w:cs="宋体" w:hint="eastAsia"/>
          <w:sz w:val="24"/>
          <w:szCs w:val="24"/>
        </w:rPr>
        <w:t>个月</w:t>
      </w:r>
    </w:p>
    <w:p w14:paraId="24D5C3C1" w14:textId="77777777" w:rsidR="00C16D25" w:rsidRDefault="009834A4">
      <w:pPr>
        <w:numPr>
          <w:ilvl w:val="0"/>
          <w:numId w:val="23"/>
        </w:numPr>
        <w:spacing w:line="440" w:lineRule="exact"/>
        <w:rPr>
          <w:rFonts w:ascii="宋体" w:hAnsi="宋体" w:cs="宋体"/>
          <w:b/>
          <w:bCs/>
          <w:sz w:val="24"/>
          <w:szCs w:val="24"/>
        </w:rPr>
      </w:pPr>
      <w:r>
        <w:rPr>
          <w:rFonts w:ascii="宋体" w:hAnsi="宋体" w:cs="宋体" w:hint="eastAsia"/>
          <w:b/>
          <w:bCs/>
          <w:sz w:val="24"/>
          <w:szCs w:val="24"/>
        </w:rPr>
        <w:lastRenderedPageBreak/>
        <w:t>所需研究经费</w:t>
      </w:r>
    </w:p>
    <w:p w14:paraId="37C39B61" w14:textId="77777777" w:rsidR="00C16D25" w:rsidRDefault="009834A4">
      <w:pPr>
        <w:spacing w:line="360" w:lineRule="auto"/>
        <w:ind w:left="425"/>
        <w:rPr>
          <w:rFonts w:ascii="宋体" w:hAnsi="宋体" w:cs="宋体"/>
          <w:sz w:val="24"/>
          <w:szCs w:val="24"/>
        </w:rPr>
      </w:pPr>
      <w:r>
        <w:rPr>
          <w:rFonts w:ascii="宋体" w:hAnsi="宋体" w:cs="宋体" w:hint="eastAsia"/>
          <w:sz w:val="24"/>
          <w:szCs w:val="24"/>
        </w:rPr>
        <w:t>总额50万元。</w:t>
      </w:r>
    </w:p>
    <w:p w14:paraId="662CB107" w14:textId="77777777" w:rsidR="00C16D25" w:rsidRDefault="009834A4">
      <w:pPr>
        <w:pStyle w:val="a0"/>
        <w:spacing w:line="360" w:lineRule="auto"/>
        <w:rPr>
          <w:rFonts w:ascii="宋体" w:hAnsi="宋体" w:cs="宋体"/>
          <w:sz w:val="24"/>
          <w:szCs w:val="24"/>
        </w:rPr>
      </w:pPr>
      <w:r>
        <w:rPr>
          <w:rFonts w:ascii="宋体" w:hAnsi="宋体" w:cs="宋体" w:hint="eastAsia"/>
          <w:bCs/>
          <w:sz w:val="24"/>
          <w:szCs w:val="24"/>
        </w:rPr>
        <w:br w:type="page"/>
      </w:r>
    </w:p>
    <w:p w14:paraId="5B903CBF" w14:textId="77777777" w:rsidR="00C16D25" w:rsidRDefault="009834A4">
      <w:pPr>
        <w:pStyle w:val="1"/>
        <w:numPr>
          <w:ilvl w:val="0"/>
          <w:numId w:val="1"/>
        </w:numPr>
      </w:pPr>
      <w:bookmarkStart w:id="10" w:name="_Toc15489"/>
      <w:r>
        <w:rPr>
          <w:rFonts w:hint="eastAsia"/>
        </w:rPr>
        <w:lastRenderedPageBreak/>
        <w:t>民机后机身弧形框精密环轧成形工艺可行性研究</w:t>
      </w:r>
      <w:bookmarkEnd w:id="10"/>
    </w:p>
    <w:p w14:paraId="4777581C" w14:textId="77777777" w:rsidR="00C16D25" w:rsidRDefault="009834A4">
      <w:pPr>
        <w:numPr>
          <w:ilvl w:val="0"/>
          <w:numId w:val="27"/>
        </w:numPr>
        <w:spacing w:line="400" w:lineRule="exact"/>
        <w:rPr>
          <w:rFonts w:ascii="宋体" w:hAnsi="宋体" w:cs="宋体"/>
          <w:b/>
          <w:bCs/>
          <w:sz w:val="24"/>
        </w:rPr>
      </w:pPr>
      <w:r>
        <w:rPr>
          <w:rFonts w:ascii="宋体" w:hAnsi="宋体" w:cs="宋体" w:hint="eastAsia"/>
          <w:b/>
          <w:bCs/>
          <w:sz w:val="24"/>
        </w:rPr>
        <w:t>项目背景</w:t>
      </w:r>
    </w:p>
    <w:p w14:paraId="487BF327" w14:textId="77777777" w:rsidR="00C16D25" w:rsidRDefault="009834A4">
      <w:pPr>
        <w:spacing w:line="400" w:lineRule="exact"/>
        <w:ind w:firstLineChars="200" w:firstLine="480"/>
        <w:rPr>
          <w:rFonts w:ascii="宋体" w:hAnsi="宋体" w:cs="宋体"/>
          <w:sz w:val="24"/>
        </w:rPr>
      </w:pPr>
      <w:r>
        <w:rPr>
          <w:rFonts w:ascii="宋体" w:hAnsi="宋体" w:cs="宋体" w:hint="eastAsia"/>
          <w:sz w:val="24"/>
        </w:rPr>
        <w:t>后机身弧形框是民机关键承力构件，其制造技术影响飞机装配精度、整体气动外形和使用寿命。该类零件具有尺寸大、刚性弱、非对称、变厚度等特点，现有型材热拉弯或国产模锻成形加工余量大、产品加工周期长、制造成本高昂。本项目提出一种基于精密环轧成形的弧形框成形制造新技术，通过整体精密环轧成形使产品流线顺畅、性能优良、尺寸精准、一环六件，利用模内校形消除残余应力、抑制加工变形。拟重点突破后机身弧形框的精密环轧工艺和等温环轧技术，形成民机弧形框的环轧成形制造新工艺技术原型，支撑后续工程试制与工业应用，实现该类产品高效低成本制造。</w:t>
      </w:r>
    </w:p>
    <w:p w14:paraId="562BF5DC" w14:textId="77777777" w:rsidR="00C16D25" w:rsidRDefault="009834A4">
      <w:pPr>
        <w:numPr>
          <w:ilvl w:val="0"/>
          <w:numId w:val="27"/>
        </w:numPr>
        <w:spacing w:line="400" w:lineRule="exact"/>
        <w:rPr>
          <w:rFonts w:ascii="宋体" w:hAnsi="宋体" w:cs="宋体"/>
          <w:b/>
          <w:bCs/>
          <w:sz w:val="24"/>
        </w:rPr>
      </w:pPr>
      <w:r>
        <w:rPr>
          <w:rFonts w:ascii="宋体" w:hAnsi="宋体" w:cs="宋体" w:hint="eastAsia"/>
          <w:b/>
          <w:bCs/>
          <w:sz w:val="24"/>
        </w:rPr>
        <w:t>项目归属的重点专业领域</w:t>
      </w:r>
    </w:p>
    <w:p w14:paraId="6F83D8D4" w14:textId="77777777" w:rsidR="00C16D25" w:rsidRDefault="009834A4">
      <w:pPr>
        <w:spacing w:line="400" w:lineRule="exact"/>
        <w:ind w:firstLineChars="200" w:firstLine="480"/>
        <w:rPr>
          <w:rFonts w:ascii="宋体" w:hAnsi="宋体" w:cs="宋体"/>
          <w:sz w:val="24"/>
        </w:rPr>
      </w:pPr>
      <w:r>
        <w:rPr>
          <w:rFonts w:ascii="宋体" w:hAnsi="宋体" w:cs="宋体" w:hint="eastAsia"/>
          <w:sz w:val="24"/>
        </w:rPr>
        <w:t>冷工艺技术，涉及成形技术与装备。</w:t>
      </w:r>
    </w:p>
    <w:p w14:paraId="30222A0A" w14:textId="77777777" w:rsidR="00C16D25" w:rsidRDefault="009834A4">
      <w:pPr>
        <w:numPr>
          <w:ilvl w:val="0"/>
          <w:numId w:val="27"/>
        </w:numPr>
        <w:spacing w:line="400" w:lineRule="exact"/>
        <w:rPr>
          <w:rFonts w:ascii="宋体" w:hAnsi="宋体" w:cs="宋体"/>
          <w:b/>
          <w:bCs/>
          <w:sz w:val="24"/>
        </w:rPr>
      </w:pPr>
      <w:r>
        <w:rPr>
          <w:rFonts w:ascii="宋体" w:hAnsi="宋体" w:cs="宋体" w:hint="eastAsia"/>
          <w:b/>
          <w:bCs/>
          <w:sz w:val="24"/>
        </w:rPr>
        <w:t>项目目标及技术指标</w:t>
      </w:r>
    </w:p>
    <w:p w14:paraId="29B38033" w14:textId="77777777" w:rsidR="00C16D25" w:rsidRDefault="009834A4">
      <w:pPr>
        <w:spacing w:line="400" w:lineRule="exact"/>
        <w:ind w:firstLineChars="200" w:firstLine="480"/>
        <w:rPr>
          <w:rFonts w:ascii="宋体" w:hAnsi="宋体" w:cs="宋体"/>
          <w:bCs/>
          <w:sz w:val="24"/>
        </w:rPr>
      </w:pPr>
      <w:r>
        <w:rPr>
          <w:rFonts w:ascii="宋体" w:hAnsi="宋体" w:cs="宋体" w:hint="eastAsia"/>
          <w:bCs/>
          <w:sz w:val="24"/>
        </w:rPr>
        <w:t xml:space="preserve">项目目标： </w:t>
      </w:r>
    </w:p>
    <w:p w14:paraId="6649F1B4" w14:textId="77777777" w:rsidR="00C16D25" w:rsidRDefault="009834A4">
      <w:pPr>
        <w:spacing w:line="400" w:lineRule="exact"/>
        <w:ind w:firstLineChars="200" w:firstLine="480"/>
        <w:rPr>
          <w:rFonts w:ascii="宋体" w:hAnsi="宋体" w:cs="宋体"/>
          <w:sz w:val="24"/>
        </w:rPr>
      </w:pPr>
      <w:r>
        <w:rPr>
          <w:rFonts w:ascii="宋体" w:hAnsi="宋体" w:cs="宋体" w:hint="eastAsia"/>
          <w:sz w:val="24"/>
        </w:rPr>
        <w:t>本项目围绕民机后机身弧形框新型制造技术开发需求，开展精密环轧成形工艺、模具方案设计与论证，形成民机后机身弧形框成形制造工艺方案与技术原型，改进模锻及热拉弯成形制造工艺，具有产品精度与材料利用率高、流线致密随形、性能优良、生产效率高、制造成本低等特点。本项目研究可为下阶段工程应用技术研究与开发、工业化生产打下坚实基础，形成具有自主知识产权的精密环轧新工艺、新技术，完善弧形框的精密净终形制造方法。</w:t>
      </w:r>
    </w:p>
    <w:p w14:paraId="3DCA63AD" w14:textId="77777777" w:rsidR="00C16D25" w:rsidRDefault="009834A4">
      <w:pPr>
        <w:spacing w:line="400" w:lineRule="exact"/>
        <w:ind w:firstLineChars="200" w:firstLine="480"/>
        <w:rPr>
          <w:rFonts w:ascii="宋体" w:hAnsi="宋体" w:cs="宋体"/>
          <w:bCs/>
          <w:sz w:val="24"/>
        </w:rPr>
      </w:pPr>
      <w:r>
        <w:rPr>
          <w:rFonts w:ascii="宋体" w:hAnsi="宋体" w:cs="宋体" w:hint="eastAsia"/>
          <w:bCs/>
          <w:sz w:val="24"/>
        </w:rPr>
        <w:t>技术指标：</w:t>
      </w:r>
    </w:p>
    <w:p w14:paraId="185EC329" w14:textId="77777777" w:rsidR="00C16D25" w:rsidRDefault="009834A4">
      <w:pPr>
        <w:widowControl/>
        <w:numPr>
          <w:ilvl w:val="0"/>
          <w:numId w:val="28"/>
        </w:numPr>
        <w:spacing w:line="400" w:lineRule="exact"/>
        <w:ind w:left="0" w:firstLineChars="200" w:firstLine="480"/>
        <w:rPr>
          <w:rFonts w:ascii="宋体" w:hAnsi="宋体" w:cs="宋体"/>
          <w:bCs/>
          <w:sz w:val="24"/>
        </w:rPr>
      </w:pPr>
      <w:r>
        <w:rPr>
          <w:rFonts w:ascii="宋体" w:hAnsi="宋体" w:cs="宋体" w:hint="eastAsia"/>
          <w:bCs/>
          <w:sz w:val="24"/>
        </w:rPr>
        <w:t>形成弧形框精密环轧核心工艺技术文件1套；</w:t>
      </w:r>
    </w:p>
    <w:p w14:paraId="0671B12C" w14:textId="77777777" w:rsidR="00C16D25" w:rsidRDefault="009834A4">
      <w:pPr>
        <w:widowControl/>
        <w:numPr>
          <w:ilvl w:val="0"/>
          <w:numId w:val="28"/>
        </w:numPr>
        <w:spacing w:line="400" w:lineRule="exact"/>
        <w:ind w:left="0" w:firstLineChars="200" w:firstLine="480"/>
        <w:rPr>
          <w:rFonts w:ascii="宋体" w:hAnsi="宋体" w:cs="宋体"/>
          <w:bCs/>
          <w:sz w:val="24"/>
        </w:rPr>
      </w:pPr>
      <w:r>
        <w:rPr>
          <w:rFonts w:ascii="宋体" w:hAnsi="宋体" w:cs="宋体" w:hint="eastAsia"/>
          <w:bCs/>
          <w:sz w:val="24"/>
        </w:rPr>
        <w:t>新技术可适用于后机身弧形框的制造，实现一环6件；</w:t>
      </w:r>
    </w:p>
    <w:p w14:paraId="52A69E14" w14:textId="77777777" w:rsidR="00C16D25" w:rsidRDefault="009834A4">
      <w:pPr>
        <w:widowControl/>
        <w:numPr>
          <w:ilvl w:val="0"/>
          <w:numId w:val="28"/>
        </w:numPr>
        <w:spacing w:line="400" w:lineRule="exact"/>
        <w:ind w:left="0" w:firstLineChars="200" w:firstLine="480"/>
        <w:rPr>
          <w:rFonts w:ascii="宋体" w:hAnsi="宋体" w:cs="宋体"/>
          <w:bCs/>
          <w:sz w:val="24"/>
        </w:rPr>
      </w:pPr>
      <w:r>
        <w:rPr>
          <w:rFonts w:ascii="宋体" w:hAnsi="宋体" w:cs="宋体" w:hint="eastAsia"/>
          <w:bCs/>
          <w:sz w:val="24"/>
        </w:rPr>
        <w:t>环扎-机加后钛合金1：1实物件1件，试制零件的直径不小于1500mm，弧形框角度不小于50°，零件截面长宽不小于20mm*20mm；</w:t>
      </w:r>
    </w:p>
    <w:p w14:paraId="5D0B4ED7" w14:textId="77777777" w:rsidR="00C16D25" w:rsidRDefault="009834A4">
      <w:pPr>
        <w:widowControl/>
        <w:numPr>
          <w:ilvl w:val="0"/>
          <w:numId w:val="28"/>
        </w:numPr>
        <w:spacing w:line="400" w:lineRule="exact"/>
        <w:ind w:left="0" w:firstLineChars="200" w:firstLine="480"/>
        <w:rPr>
          <w:rFonts w:ascii="宋体" w:hAnsi="宋体" w:cs="宋体"/>
          <w:bCs/>
          <w:sz w:val="24"/>
        </w:rPr>
      </w:pPr>
      <w:r>
        <w:rPr>
          <w:rFonts w:ascii="宋体" w:hAnsi="宋体" w:cs="宋体" w:hint="eastAsia"/>
          <w:bCs/>
          <w:sz w:val="24"/>
        </w:rPr>
        <w:t>新技术成形的零件具有连续致密流线，无充填不满、折叠等成形缺陷；</w:t>
      </w:r>
    </w:p>
    <w:p w14:paraId="15DC6553" w14:textId="77777777" w:rsidR="00C16D25" w:rsidRDefault="009834A4">
      <w:pPr>
        <w:widowControl/>
        <w:numPr>
          <w:ilvl w:val="0"/>
          <w:numId w:val="28"/>
        </w:numPr>
        <w:spacing w:line="400" w:lineRule="exact"/>
        <w:ind w:left="0" w:firstLineChars="200" w:firstLine="480"/>
        <w:rPr>
          <w:rFonts w:ascii="宋体" w:hAnsi="宋体" w:cs="宋体"/>
          <w:bCs/>
          <w:sz w:val="24"/>
        </w:rPr>
      </w:pPr>
      <w:r>
        <w:rPr>
          <w:rFonts w:ascii="宋体" w:hAnsi="宋体" w:cs="宋体" w:hint="eastAsia"/>
          <w:bCs/>
          <w:sz w:val="24"/>
        </w:rPr>
        <w:t>与传统工艺相比，材料利用率提高50%以上。</w:t>
      </w:r>
    </w:p>
    <w:p w14:paraId="4327E51D" w14:textId="77777777" w:rsidR="00C16D25" w:rsidRDefault="009834A4">
      <w:pPr>
        <w:numPr>
          <w:ilvl w:val="0"/>
          <w:numId w:val="27"/>
        </w:numPr>
        <w:spacing w:line="400" w:lineRule="exact"/>
        <w:rPr>
          <w:rFonts w:ascii="宋体" w:hAnsi="宋体" w:cs="宋体"/>
          <w:b/>
          <w:bCs/>
          <w:sz w:val="24"/>
        </w:rPr>
      </w:pPr>
      <w:r>
        <w:rPr>
          <w:rFonts w:ascii="宋体" w:hAnsi="宋体" w:cs="宋体" w:hint="eastAsia"/>
          <w:b/>
          <w:bCs/>
          <w:sz w:val="24"/>
        </w:rPr>
        <w:t>主要研究内容</w:t>
      </w:r>
    </w:p>
    <w:p w14:paraId="6C8D59B5" w14:textId="77777777" w:rsidR="00C16D25" w:rsidRDefault="009834A4">
      <w:pPr>
        <w:numPr>
          <w:ilvl w:val="0"/>
          <w:numId w:val="29"/>
        </w:numPr>
        <w:spacing w:line="400" w:lineRule="exact"/>
        <w:ind w:left="0" w:firstLineChars="200" w:firstLine="480"/>
        <w:rPr>
          <w:rFonts w:ascii="宋体" w:hAnsi="宋体" w:cs="宋体"/>
          <w:bCs/>
          <w:sz w:val="24"/>
        </w:rPr>
      </w:pPr>
      <w:r>
        <w:rPr>
          <w:rFonts w:ascii="宋体" w:hAnsi="宋体" w:cs="宋体" w:hint="eastAsia"/>
          <w:bCs/>
          <w:sz w:val="24"/>
        </w:rPr>
        <w:t>拟解决的关键技术</w:t>
      </w:r>
    </w:p>
    <w:p w14:paraId="05B75C3C" w14:textId="77777777" w:rsidR="00C16D25" w:rsidRDefault="009834A4">
      <w:pPr>
        <w:pStyle w:val="aa"/>
        <w:numPr>
          <w:ilvl w:val="0"/>
          <w:numId w:val="30"/>
        </w:numPr>
        <w:spacing w:line="400" w:lineRule="exact"/>
        <w:ind w:left="0" w:firstLine="480"/>
        <w:rPr>
          <w:rFonts w:ascii="宋体" w:hAnsi="宋体" w:cs="宋体"/>
          <w:sz w:val="24"/>
        </w:rPr>
      </w:pPr>
      <w:r>
        <w:rPr>
          <w:rFonts w:ascii="宋体" w:hAnsi="宋体" w:cs="宋体" w:hint="eastAsia"/>
          <w:sz w:val="24"/>
        </w:rPr>
        <w:t>弧形框精密环轧工艺仿真</w:t>
      </w:r>
    </w:p>
    <w:p w14:paraId="665A176D" w14:textId="77777777" w:rsidR="00C16D25" w:rsidRDefault="009834A4">
      <w:pPr>
        <w:spacing w:line="400" w:lineRule="exact"/>
        <w:ind w:firstLineChars="200" w:firstLine="480"/>
        <w:rPr>
          <w:rFonts w:ascii="宋体" w:hAnsi="宋体" w:cs="宋体"/>
          <w:sz w:val="24"/>
        </w:rPr>
      </w:pPr>
      <w:r>
        <w:rPr>
          <w:rFonts w:ascii="宋体" w:hAnsi="宋体" w:cs="宋体" w:hint="eastAsia"/>
          <w:sz w:val="24"/>
        </w:rPr>
        <w:t>开展后机身弧形框的精密环轧工艺方案设计与仿真，研究预制坯、模具型腔、轧制工艺参数、温度补偿等对零件流变和变形均匀性的影响；开展模内校形模拟仿真，探明残余应力形成、演变规律与消减方法，形成精密环轧成形工艺方案。</w:t>
      </w:r>
    </w:p>
    <w:p w14:paraId="2941A231" w14:textId="77777777" w:rsidR="00C16D25" w:rsidRDefault="009834A4">
      <w:pPr>
        <w:pStyle w:val="aa"/>
        <w:numPr>
          <w:ilvl w:val="0"/>
          <w:numId w:val="30"/>
        </w:numPr>
        <w:spacing w:line="400" w:lineRule="exact"/>
        <w:ind w:left="0" w:firstLine="480"/>
        <w:rPr>
          <w:rFonts w:ascii="宋体" w:hAnsi="宋体" w:cs="宋体"/>
          <w:sz w:val="24"/>
        </w:rPr>
      </w:pPr>
      <w:r>
        <w:rPr>
          <w:rFonts w:ascii="宋体" w:hAnsi="宋体" w:cs="宋体" w:hint="eastAsia"/>
          <w:sz w:val="24"/>
        </w:rPr>
        <w:t>后机身弧形框环轧技术方案设计</w:t>
      </w:r>
    </w:p>
    <w:p w14:paraId="55F7F35D" w14:textId="77777777" w:rsidR="00C16D25" w:rsidRDefault="009834A4">
      <w:pPr>
        <w:spacing w:line="400" w:lineRule="exact"/>
        <w:ind w:firstLineChars="200" w:firstLine="480"/>
        <w:rPr>
          <w:rFonts w:ascii="宋体" w:hAnsi="宋体" w:cs="宋体"/>
          <w:sz w:val="24"/>
        </w:rPr>
      </w:pPr>
      <w:r>
        <w:rPr>
          <w:rFonts w:ascii="宋体" w:hAnsi="宋体" w:cs="宋体" w:hint="eastAsia"/>
          <w:sz w:val="24"/>
        </w:rPr>
        <w:lastRenderedPageBreak/>
        <w:t>开展弧形框环轧成形模具设计，分析内外环模结构对零件成形过程中金属流动以及模具脱模的影响，形成弧形框精密环轧技术方案。</w:t>
      </w:r>
    </w:p>
    <w:p w14:paraId="24400E27" w14:textId="77777777" w:rsidR="00C16D25" w:rsidRDefault="009834A4">
      <w:pPr>
        <w:pStyle w:val="aa"/>
        <w:numPr>
          <w:ilvl w:val="0"/>
          <w:numId w:val="30"/>
        </w:numPr>
        <w:spacing w:line="400" w:lineRule="exact"/>
        <w:ind w:left="0" w:firstLine="480"/>
        <w:rPr>
          <w:rFonts w:ascii="宋体" w:hAnsi="宋体" w:cs="宋体"/>
          <w:sz w:val="24"/>
        </w:rPr>
      </w:pPr>
      <w:r>
        <w:rPr>
          <w:rFonts w:ascii="宋体" w:hAnsi="宋体" w:cs="宋体" w:hint="eastAsia"/>
          <w:sz w:val="24"/>
        </w:rPr>
        <w:t>后机身弧形框精密环轧件工艺试验</w:t>
      </w:r>
    </w:p>
    <w:p w14:paraId="486BC010" w14:textId="77777777" w:rsidR="00C16D25" w:rsidRDefault="009834A4">
      <w:pPr>
        <w:spacing w:line="400" w:lineRule="exact"/>
        <w:ind w:firstLineChars="200" w:firstLine="480"/>
        <w:rPr>
          <w:rFonts w:ascii="宋体" w:hAnsi="宋体" w:cs="宋体"/>
          <w:sz w:val="24"/>
        </w:rPr>
      </w:pPr>
      <w:r>
        <w:rPr>
          <w:rFonts w:ascii="宋体" w:hAnsi="宋体" w:cs="宋体" w:hint="eastAsia"/>
          <w:sz w:val="24"/>
        </w:rPr>
        <w:t>开展民机后机身弧形框精密环轧件工艺试验，分析零件尺寸精度、流线形态与组织均匀性，论证精密环轧工艺与内外环模具方案的可行性，为下阶段工程技术开发与工业应用提供支撑。</w:t>
      </w:r>
    </w:p>
    <w:p w14:paraId="68B4141B" w14:textId="77777777" w:rsidR="00C16D25" w:rsidRDefault="009834A4">
      <w:pPr>
        <w:pStyle w:val="aa"/>
        <w:numPr>
          <w:ilvl w:val="0"/>
          <w:numId w:val="30"/>
        </w:numPr>
        <w:spacing w:line="400" w:lineRule="exact"/>
        <w:ind w:left="0" w:firstLine="480"/>
        <w:rPr>
          <w:rFonts w:ascii="宋体" w:hAnsi="宋体" w:cs="宋体"/>
          <w:sz w:val="24"/>
        </w:rPr>
      </w:pPr>
      <w:r>
        <w:rPr>
          <w:rFonts w:ascii="宋体" w:hAnsi="宋体" w:cs="宋体" w:hint="eastAsia"/>
          <w:sz w:val="24"/>
        </w:rPr>
        <w:t>后机身弧形框精密环轧后机加工艺试验</w:t>
      </w:r>
    </w:p>
    <w:p w14:paraId="5F743808" w14:textId="77777777" w:rsidR="00C16D25" w:rsidRDefault="009834A4">
      <w:pPr>
        <w:spacing w:line="400" w:lineRule="exact"/>
        <w:ind w:firstLineChars="200" w:firstLine="480"/>
        <w:rPr>
          <w:rFonts w:ascii="宋体" w:hAnsi="宋体" w:cs="宋体"/>
          <w:sz w:val="24"/>
        </w:rPr>
      </w:pPr>
      <w:r>
        <w:rPr>
          <w:rFonts w:ascii="宋体" w:hAnsi="宋体" w:cs="宋体" w:hint="eastAsia"/>
          <w:sz w:val="24"/>
        </w:rPr>
        <w:t>开展民机后机身弧形框精密环轧后的机加的工艺试验，分析零件尺寸精度、流线形态与组织均匀性，论证环轧-机加整体变形控制，分析环扎-机加靓工序金属流线状态，实现后机身弧形框的环轧-机加全工序制造可行性评估。</w:t>
      </w:r>
    </w:p>
    <w:p w14:paraId="08967E26" w14:textId="77777777" w:rsidR="00C16D25" w:rsidRDefault="009834A4">
      <w:pPr>
        <w:numPr>
          <w:ilvl w:val="0"/>
          <w:numId w:val="29"/>
        </w:numPr>
        <w:spacing w:line="400" w:lineRule="exact"/>
        <w:ind w:left="0" w:firstLineChars="200" w:firstLine="480"/>
        <w:rPr>
          <w:rFonts w:ascii="宋体" w:hAnsi="宋体" w:cs="宋体"/>
          <w:bCs/>
          <w:sz w:val="24"/>
        </w:rPr>
      </w:pPr>
      <w:r>
        <w:rPr>
          <w:rFonts w:ascii="宋体" w:hAnsi="宋体" w:cs="宋体" w:hint="eastAsia"/>
          <w:bCs/>
          <w:sz w:val="24"/>
        </w:rPr>
        <w:t>研究结果的验证方式</w:t>
      </w:r>
    </w:p>
    <w:p w14:paraId="10723938" w14:textId="77777777" w:rsidR="00C16D25" w:rsidRDefault="009834A4">
      <w:pPr>
        <w:pStyle w:val="aa"/>
        <w:numPr>
          <w:ilvl w:val="0"/>
          <w:numId w:val="31"/>
        </w:numPr>
        <w:spacing w:line="400" w:lineRule="exact"/>
        <w:ind w:left="0" w:firstLine="480"/>
        <w:rPr>
          <w:rFonts w:ascii="宋体" w:hAnsi="宋体" w:cs="宋体"/>
          <w:sz w:val="24"/>
        </w:rPr>
      </w:pPr>
      <w:r>
        <w:rPr>
          <w:rFonts w:ascii="宋体" w:hAnsi="宋体" w:cs="宋体" w:hint="eastAsia"/>
          <w:sz w:val="24"/>
        </w:rPr>
        <w:t>后机身弧形框精密环轧工艺仿真分析报告；</w:t>
      </w:r>
    </w:p>
    <w:p w14:paraId="0909E2C7" w14:textId="77777777" w:rsidR="00C16D25" w:rsidRDefault="009834A4">
      <w:pPr>
        <w:pStyle w:val="aa"/>
        <w:numPr>
          <w:ilvl w:val="0"/>
          <w:numId w:val="31"/>
        </w:numPr>
        <w:spacing w:line="400" w:lineRule="exact"/>
        <w:ind w:left="0" w:firstLine="480"/>
        <w:rPr>
          <w:rFonts w:ascii="宋体" w:hAnsi="宋体" w:cs="宋体"/>
          <w:sz w:val="24"/>
        </w:rPr>
      </w:pPr>
      <w:r>
        <w:rPr>
          <w:rFonts w:ascii="宋体" w:hAnsi="宋体" w:cs="宋体" w:hint="eastAsia"/>
          <w:sz w:val="24"/>
        </w:rPr>
        <w:t>后机身弧形框精密环轧技术设计方案；</w:t>
      </w:r>
    </w:p>
    <w:p w14:paraId="5B4DA011" w14:textId="77777777" w:rsidR="00C16D25" w:rsidRDefault="009834A4">
      <w:pPr>
        <w:pStyle w:val="aa"/>
        <w:numPr>
          <w:ilvl w:val="0"/>
          <w:numId w:val="31"/>
        </w:numPr>
        <w:spacing w:line="400" w:lineRule="exact"/>
        <w:ind w:left="0" w:firstLine="480"/>
        <w:rPr>
          <w:rFonts w:ascii="宋体" w:hAnsi="宋体" w:cs="宋体"/>
          <w:sz w:val="24"/>
        </w:rPr>
      </w:pPr>
      <w:r>
        <w:rPr>
          <w:rFonts w:ascii="宋体" w:hAnsi="宋体" w:cs="宋体" w:hint="eastAsia"/>
          <w:sz w:val="24"/>
        </w:rPr>
        <w:t>后机身弧形框钛合金件与可行性论证报告。</w:t>
      </w:r>
    </w:p>
    <w:p w14:paraId="4C0299B8" w14:textId="77777777" w:rsidR="00C16D25" w:rsidRDefault="009834A4">
      <w:pPr>
        <w:numPr>
          <w:ilvl w:val="0"/>
          <w:numId w:val="27"/>
        </w:numPr>
        <w:spacing w:line="400" w:lineRule="exact"/>
        <w:rPr>
          <w:rFonts w:ascii="宋体" w:hAnsi="宋体" w:cs="宋体"/>
          <w:b/>
          <w:bCs/>
          <w:sz w:val="24"/>
        </w:rPr>
      </w:pPr>
      <w:r>
        <w:rPr>
          <w:rFonts w:ascii="宋体" w:hAnsi="宋体" w:cs="宋体" w:hint="eastAsia"/>
          <w:b/>
          <w:bCs/>
          <w:sz w:val="24"/>
        </w:rPr>
        <w:t>预期成果</w:t>
      </w:r>
    </w:p>
    <w:p w14:paraId="1AD0171D" w14:textId="77777777" w:rsidR="00C16D25" w:rsidRDefault="009834A4">
      <w:pPr>
        <w:numPr>
          <w:ilvl w:val="0"/>
          <w:numId w:val="32"/>
        </w:numPr>
        <w:spacing w:line="400" w:lineRule="exact"/>
        <w:ind w:left="0" w:firstLineChars="200" w:firstLine="480"/>
        <w:rPr>
          <w:rFonts w:ascii="宋体" w:hAnsi="宋体" w:cs="宋体"/>
          <w:bCs/>
          <w:sz w:val="24"/>
        </w:rPr>
      </w:pPr>
      <w:r>
        <w:rPr>
          <w:rFonts w:ascii="宋体" w:hAnsi="宋体" w:cs="宋体" w:hint="eastAsia"/>
          <w:sz w:val="24"/>
        </w:rPr>
        <w:t>申请后机身弧形框</w:t>
      </w:r>
      <w:r>
        <w:rPr>
          <w:rFonts w:ascii="宋体" w:hAnsi="宋体" w:cs="宋体" w:hint="eastAsia"/>
          <w:bCs/>
          <w:sz w:val="24"/>
        </w:rPr>
        <w:t>精密环轧工艺技术发明专利1项；</w:t>
      </w:r>
    </w:p>
    <w:p w14:paraId="3C138342" w14:textId="77777777" w:rsidR="00C16D25" w:rsidRDefault="009834A4">
      <w:pPr>
        <w:numPr>
          <w:ilvl w:val="0"/>
          <w:numId w:val="32"/>
        </w:numPr>
        <w:spacing w:line="400" w:lineRule="exact"/>
        <w:ind w:left="0" w:firstLineChars="200" w:firstLine="480"/>
        <w:rPr>
          <w:rFonts w:ascii="宋体" w:hAnsi="宋体" w:cs="宋体"/>
          <w:bCs/>
          <w:sz w:val="24"/>
        </w:rPr>
      </w:pPr>
      <w:r>
        <w:rPr>
          <w:rFonts w:ascii="宋体" w:hAnsi="宋体" w:cs="宋体" w:hint="eastAsia"/>
          <w:sz w:val="24"/>
        </w:rPr>
        <w:t>后机身弧形框</w:t>
      </w:r>
      <w:r>
        <w:rPr>
          <w:rFonts w:ascii="宋体" w:hAnsi="宋体" w:cs="宋体" w:hint="eastAsia"/>
          <w:bCs/>
          <w:sz w:val="24"/>
        </w:rPr>
        <w:t>精密环轧工艺技术方案1份；</w:t>
      </w:r>
    </w:p>
    <w:p w14:paraId="539F5F01" w14:textId="77777777" w:rsidR="00C16D25" w:rsidRDefault="009834A4">
      <w:pPr>
        <w:numPr>
          <w:ilvl w:val="0"/>
          <w:numId w:val="32"/>
        </w:numPr>
        <w:spacing w:line="400" w:lineRule="exact"/>
        <w:ind w:left="0" w:firstLineChars="200" w:firstLine="480"/>
        <w:rPr>
          <w:rFonts w:ascii="宋体" w:hAnsi="宋体" w:cs="宋体"/>
          <w:bCs/>
          <w:sz w:val="24"/>
        </w:rPr>
      </w:pPr>
      <w:r>
        <w:rPr>
          <w:rFonts w:ascii="宋体" w:hAnsi="宋体" w:cs="宋体" w:hint="eastAsia"/>
          <w:sz w:val="24"/>
        </w:rPr>
        <w:t>后机身弧形框</w:t>
      </w:r>
      <w:r>
        <w:rPr>
          <w:rFonts w:ascii="宋体" w:hAnsi="宋体" w:cs="宋体" w:hint="eastAsia"/>
          <w:bCs/>
          <w:sz w:val="24"/>
        </w:rPr>
        <w:t>环轧工艺仿真模型；</w:t>
      </w:r>
    </w:p>
    <w:p w14:paraId="240C9603" w14:textId="77777777" w:rsidR="00C16D25" w:rsidRDefault="009834A4">
      <w:pPr>
        <w:numPr>
          <w:ilvl w:val="0"/>
          <w:numId w:val="32"/>
        </w:numPr>
        <w:spacing w:line="400" w:lineRule="exact"/>
        <w:ind w:left="0" w:firstLineChars="200" w:firstLine="480"/>
        <w:rPr>
          <w:rFonts w:ascii="宋体" w:hAnsi="宋体" w:cs="宋体"/>
          <w:bCs/>
          <w:sz w:val="24"/>
        </w:rPr>
      </w:pPr>
      <w:r>
        <w:rPr>
          <w:rFonts w:ascii="宋体" w:hAnsi="宋体" w:cs="宋体" w:hint="eastAsia"/>
          <w:sz w:val="24"/>
        </w:rPr>
        <w:t>后机身弧形框</w:t>
      </w:r>
      <w:r>
        <w:rPr>
          <w:rFonts w:ascii="宋体" w:hAnsi="宋体" w:cs="宋体" w:hint="eastAsia"/>
          <w:bCs/>
          <w:sz w:val="24"/>
        </w:rPr>
        <w:t>环轧工艺总结报告1份</w:t>
      </w:r>
    </w:p>
    <w:p w14:paraId="11E3B31B" w14:textId="77777777" w:rsidR="00C16D25" w:rsidRDefault="009834A4">
      <w:pPr>
        <w:numPr>
          <w:ilvl w:val="0"/>
          <w:numId w:val="32"/>
        </w:numPr>
        <w:spacing w:line="400" w:lineRule="exact"/>
        <w:ind w:left="0" w:firstLineChars="200" w:firstLine="480"/>
        <w:rPr>
          <w:rFonts w:ascii="宋体" w:hAnsi="宋体" w:cs="宋体"/>
          <w:bCs/>
          <w:sz w:val="24"/>
        </w:rPr>
      </w:pPr>
      <w:r>
        <w:rPr>
          <w:rFonts w:ascii="宋体" w:hAnsi="宋体" w:cs="宋体" w:hint="eastAsia"/>
          <w:bCs/>
          <w:sz w:val="24"/>
        </w:rPr>
        <w:t>后机身弧形框环轧实物1件，机加实物零件1件；</w:t>
      </w:r>
    </w:p>
    <w:p w14:paraId="675AC742" w14:textId="77777777" w:rsidR="00C16D25" w:rsidRDefault="009834A4">
      <w:pPr>
        <w:numPr>
          <w:ilvl w:val="0"/>
          <w:numId w:val="32"/>
        </w:numPr>
        <w:spacing w:line="400" w:lineRule="exact"/>
        <w:ind w:left="0" w:firstLineChars="200" w:firstLine="480"/>
        <w:rPr>
          <w:rFonts w:ascii="宋体" w:hAnsi="宋体" w:cs="宋体"/>
          <w:bCs/>
          <w:sz w:val="24"/>
        </w:rPr>
      </w:pPr>
      <w:r>
        <w:rPr>
          <w:rFonts w:ascii="宋体" w:hAnsi="宋体" w:cs="宋体" w:hint="eastAsia"/>
          <w:bCs/>
          <w:sz w:val="24"/>
        </w:rPr>
        <w:t>后机身弧形框力学性能测试报告1份。</w:t>
      </w:r>
    </w:p>
    <w:p w14:paraId="209B0E83" w14:textId="77777777" w:rsidR="00C16D25" w:rsidRDefault="009834A4">
      <w:pPr>
        <w:numPr>
          <w:ilvl w:val="0"/>
          <w:numId w:val="27"/>
        </w:numPr>
        <w:spacing w:line="400" w:lineRule="exact"/>
        <w:rPr>
          <w:rFonts w:ascii="宋体" w:hAnsi="宋体" w:cs="宋体"/>
          <w:b/>
          <w:bCs/>
          <w:sz w:val="24"/>
        </w:rPr>
      </w:pPr>
      <w:r>
        <w:rPr>
          <w:rFonts w:ascii="宋体" w:hAnsi="宋体" w:cs="宋体" w:hint="eastAsia"/>
          <w:b/>
          <w:bCs/>
          <w:sz w:val="24"/>
        </w:rPr>
        <w:t>建议研究周期</w:t>
      </w:r>
    </w:p>
    <w:p w14:paraId="778881C4" w14:textId="77777777" w:rsidR="00C16D25" w:rsidRDefault="009834A4">
      <w:pPr>
        <w:spacing w:line="400" w:lineRule="exact"/>
        <w:ind w:firstLineChars="200" w:firstLine="480"/>
        <w:rPr>
          <w:rFonts w:ascii="宋体" w:hAnsi="宋体" w:cs="宋体"/>
          <w:bCs/>
          <w:sz w:val="24"/>
        </w:rPr>
      </w:pPr>
      <w:r>
        <w:rPr>
          <w:rFonts w:ascii="宋体" w:hAnsi="宋体" w:cs="宋体" w:hint="eastAsia"/>
          <w:bCs/>
          <w:sz w:val="24"/>
        </w:rPr>
        <w:t>建议研制周期24个月</w:t>
      </w:r>
    </w:p>
    <w:p w14:paraId="4AE735A9" w14:textId="77777777" w:rsidR="00C16D25" w:rsidRDefault="009834A4">
      <w:pPr>
        <w:numPr>
          <w:ilvl w:val="0"/>
          <w:numId w:val="27"/>
        </w:numPr>
        <w:spacing w:line="400" w:lineRule="exact"/>
        <w:rPr>
          <w:rFonts w:ascii="宋体" w:hAnsi="宋体" w:cs="宋体"/>
          <w:b/>
          <w:bCs/>
          <w:sz w:val="24"/>
        </w:rPr>
      </w:pPr>
      <w:r>
        <w:rPr>
          <w:rFonts w:ascii="宋体" w:hAnsi="宋体" w:cs="宋体" w:hint="eastAsia"/>
          <w:b/>
          <w:bCs/>
          <w:sz w:val="24"/>
        </w:rPr>
        <w:t>所需研究经费</w:t>
      </w:r>
    </w:p>
    <w:p w14:paraId="23027F2B" w14:textId="77777777" w:rsidR="00C16D25" w:rsidRDefault="009834A4">
      <w:pPr>
        <w:spacing w:line="400" w:lineRule="exact"/>
        <w:ind w:firstLineChars="200" w:firstLine="480"/>
        <w:rPr>
          <w:rFonts w:ascii="宋体" w:hAnsi="宋体" w:cs="宋体"/>
          <w:bCs/>
          <w:sz w:val="24"/>
        </w:rPr>
      </w:pPr>
      <w:r>
        <w:rPr>
          <w:rFonts w:ascii="宋体" w:hAnsi="宋体" w:cs="宋体" w:hint="eastAsia"/>
          <w:bCs/>
          <w:sz w:val="24"/>
        </w:rPr>
        <w:t>总额50万元。</w:t>
      </w:r>
    </w:p>
    <w:p w14:paraId="31D5683E" w14:textId="77777777" w:rsidR="00C16D25" w:rsidRDefault="009834A4">
      <w:pPr>
        <w:pStyle w:val="a0"/>
        <w:rPr>
          <w:rFonts w:ascii="宋体" w:hAnsi="宋体" w:cs="宋体"/>
          <w:bCs/>
          <w:sz w:val="24"/>
          <w:szCs w:val="24"/>
        </w:rPr>
      </w:pPr>
      <w:r>
        <w:rPr>
          <w:rFonts w:ascii="宋体" w:hAnsi="宋体" w:cs="宋体" w:hint="eastAsia"/>
          <w:bCs/>
          <w:sz w:val="24"/>
          <w:szCs w:val="24"/>
        </w:rPr>
        <w:br w:type="page"/>
      </w:r>
    </w:p>
    <w:p w14:paraId="630CE145" w14:textId="77777777" w:rsidR="00C16D25" w:rsidRDefault="009834A4">
      <w:pPr>
        <w:pStyle w:val="1"/>
        <w:numPr>
          <w:ilvl w:val="0"/>
          <w:numId w:val="1"/>
        </w:numPr>
      </w:pPr>
      <w:bookmarkStart w:id="11" w:name="_Toc3269"/>
      <w:r>
        <w:rPr>
          <w:rFonts w:hint="eastAsia"/>
        </w:rPr>
        <w:lastRenderedPageBreak/>
        <w:t>航空结构连接孔表面滚压机理研究及在线强化装置研制</w:t>
      </w:r>
      <w:bookmarkEnd w:id="11"/>
    </w:p>
    <w:p w14:paraId="002B109A" w14:textId="77777777" w:rsidR="00C16D25" w:rsidRDefault="009834A4">
      <w:pPr>
        <w:numPr>
          <w:ilvl w:val="0"/>
          <w:numId w:val="33"/>
        </w:numPr>
        <w:spacing w:line="440" w:lineRule="exact"/>
        <w:rPr>
          <w:rFonts w:ascii="宋体" w:hAnsi="宋体" w:cs="宋体"/>
          <w:b/>
          <w:bCs/>
          <w:sz w:val="24"/>
        </w:rPr>
      </w:pPr>
      <w:r>
        <w:rPr>
          <w:rFonts w:ascii="宋体" w:hAnsi="宋体" w:cs="宋体" w:hint="eastAsia"/>
          <w:b/>
          <w:bCs/>
          <w:sz w:val="24"/>
        </w:rPr>
        <w:t>项目背景</w:t>
      </w:r>
    </w:p>
    <w:p w14:paraId="0F289314" w14:textId="77777777" w:rsidR="00C16D25" w:rsidRDefault="009834A4">
      <w:pPr>
        <w:spacing w:line="360" w:lineRule="auto"/>
        <w:ind w:firstLineChars="200" w:firstLine="480"/>
        <w:rPr>
          <w:rFonts w:ascii="宋体" w:hAnsi="宋体" w:cs="宋体"/>
          <w:sz w:val="24"/>
        </w:rPr>
      </w:pPr>
      <w:r>
        <w:rPr>
          <w:rFonts w:ascii="宋体" w:hAnsi="宋体" w:cs="宋体" w:hint="eastAsia"/>
          <w:sz w:val="24"/>
        </w:rPr>
        <w:t>连接孔是飞机结构中的重要组成部分，数量巨大，遍布各处，其表面完整性直接影响飞机的疲劳寿命和服役性能。目前，航空结构连接孔内壁表面机械强化主要采用开缝衬套冷扩孔挤压，但该工艺存在明显的局限性：（1）入口端残余压应力较低；（2）出口端易产生微裂纹；（3）内壁台阶需二次铰削加工；（4）衬套耗量大，且高度依赖进口。国内外目前主要采取工艺参数优化的方式来缓解上述问题。而连接孔端面（包括锪窝）的表面机械强化工艺目前仍处于空白。因此，本研究拟深入探究航空结构连接孔表面滚压研磨强化机理，并开发相应的在线强化装置，解决孔内壁二次铰削加工、孔边微裂纹、孔端面表面强化等问题，提升孔表面光洁度和残余压应力，从而发展一套高效、便捷的航空结构连接孔表面滚压研磨在线强化新工艺和新装备。</w:t>
      </w:r>
    </w:p>
    <w:p w14:paraId="229F2369" w14:textId="77777777" w:rsidR="00C16D25" w:rsidRDefault="009834A4">
      <w:pPr>
        <w:numPr>
          <w:ilvl w:val="0"/>
          <w:numId w:val="33"/>
        </w:numPr>
        <w:spacing w:line="440" w:lineRule="exact"/>
        <w:rPr>
          <w:rFonts w:ascii="宋体" w:hAnsi="宋体" w:cs="宋体"/>
          <w:b/>
          <w:bCs/>
          <w:sz w:val="24"/>
        </w:rPr>
      </w:pPr>
      <w:r>
        <w:rPr>
          <w:rFonts w:ascii="宋体" w:hAnsi="宋体" w:cs="宋体" w:hint="eastAsia"/>
          <w:b/>
          <w:bCs/>
          <w:sz w:val="24"/>
        </w:rPr>
        <w:t>项目归属的重点专业领域</w:t>
      </w:r>
    </w:p>
    <w:p w14:paraId="4E1E3D61" w14:textId="77777777" w:rsidR="00C16D25" w:rsidRDefault="009834A4">
      <w:pPr>
        <w:spacing w:line="440" w:lineRule="exact"/>
        <w:ind w:firstLineChars="200" w:firstLine="480"/>
        <w:rPr>
          <w:rFonts w:ascii="宋体" w:hAnsi="宋体" w:cs="宋体"/>
          <w:sz w:val="24"/>
        </w:rPr>
      </w:pPr>
      <w:r>
        <w:rPr>
          <w:rFonts w:ascii="宋体" w:hAnsi="宋体" w:cs="宋体" w:hint="eastAsia"/>
          <w:sz w:val="24"/>
        </w:rPr>
        <w:t>冷工艺</w:t>
      </w:r>
    </w:p>
    <w:p w14:paraId="7925942B" w14:textId="77777777" w:rsidR="00C16D25" w:rsidRDefault="009834A4">
      <w:pPr>
        <w:numPr>
          <w:ilvl w:val="0"/>
          <w:numId w:val="33"/>
        </w:numPr>
        <w:spacing w:line="440" w:lineRule="exact"/>
        <w:rPr>
          <w:rFonts w:ascii="宋体" w:hAnsi="宋体" w:cs="宋体"/>
          <w:b/>
          <w:bCs/>
          <w:sz w:val="24"/>
        </w:rPr>
      </w:pPr>
      <w:r>
        <w:rPr>
          <w:rFonts w:ascii="宋体" w:hAnsi="宋体" w:cs="宋体" w:hint="eastAsia"/>
          <w:b/>
          <w:bCs/>
          <w:sz w:val="24"/>
        </w:rPr>
        <w:t>项目目标及技术指标</w:t>
      </w:r>
    </w:p>
    <w:p w14:paraId="31B21EF9" w14:textId="77777777" w:rsidR="00C16D25" w:rsidRDefault="009834A4">
      <w:pPr>
        <w:spacing w:line="360" w:lineRule="auto"/>
        <w:ind w:firstLineChars="200" w:firstLine="480"/>
        <w:rPr>
          <w:rFonts w:ascii="宋体" w:hAnsi="宋体" w:cs="宋体"/>
          <w:sz w:val="24"/>
        </w:rPr>
      </w:pPr>
      <w:r>
        <w:rPr>
          <w:rFonts w:ascii="宋体" w:hAnsi="宋体" w:cs="宋体" w:hint="eastAsia"/>
          <w:sz w:val="24"/>
        </w:rPr>
        <w:t>项目目标：</w:t>
      </w:r>
    </w:p>
    <w:p w14:paraId="195AF8EC" w14:textId="77777777" w:rsidR="00C16D25" w:rsidRDefault="009834A4">
      <w:pPr>
        <w:spacing w:line="360" w:lineRule="auto"/>
        <w:ind w:firstLineChars="200" w:firstLine="480"/>
        <w:rPr>
          <w:rFonts w:ascii="宋体" w:hAnsi="宋体" w:cs="宋体"/>
          <w:sz w:val="24"/>
        </w:rPr>
      </w:pPr>
      <w:r>
        <w:rPr>
          <w:rFonts w:ascii="宋体" w:hAnsi="宋体" w:cs="宋体" w:hint="eastAsia"/>
          <w:sz w:val="24"/>
        </w:rPr>
        <w:t>针对现有航空结构连接孔表面机械强化工艺的不足，采用数值仿真结合实验表征，</w:t>
      </w:r>
      <w:bookmarkStart w:id="12" w:name="_Hlk135758832"/>
      <w:r>
        <w:rPr>
          <w:rFonts w:ascii="宋体" w:hAnsi="宋体" w:cs="宋体" w:hint="eastAsia"/>
          <w:sz w:val="24"/>
        </w:rPr>
        <w:t>揭示连接孔内壁和端面表面完整性在表面滚压研磨强化过程中的创成机理</w:t>
      </w:r>
      <w:bookmarkEnd w:id="12"/>
      <w:r>
        <w:rPr>
          <w:rFonts w:ascii="宋体" w:hAnsi="宋体" w:cs="宋体" w:hint="eastAsia"/>
          <w:sz w:val="24"/>
        </w:rPr>
        <w:t>，开发连接孔在线表面滚压研磨强化装置，采用高通量数值仿真结合机器学习方法，构建强化工艺参数与强化效果映射关系元模型，</w:t>
      </w:r>
      <w:bookmarkStart w:id="13" w:name="_Hlk135758922"/>
      <w:r>
        <w:rPr>
          <w:rFonts w:ascii="宋体" w:hAnsi="宋体" w:cs="宋体" w:hint="eastAsia"/>
          <w:sz w:val="24"/>
        </w:rPr>
        <w:t>建立强化工艺智能优化和强化表面形性精准调控方法</w:t>
      </w:r>
      <w:bookmarkEnd w:id="13"/>
      <w:r>
        <w:rPr>
          <w:rFonts w:ascii="宋体" w:hAnsi="宋体" w:cs="宋体" w:hint="eastAsia"/>
          <w:sz w:val="24"/>
        </w:rPr>
        <w:t>，最终发展一种高效、便捷的在线表面滚压研磨强化工艺，实现航空结构连接孔高光洁、大深度、无裂纹表面机械强化。</w:t>
      </w:r>
    </w:p>
    <w:p w14:paraId="520C2DA1" w14:textId="77777777" w:rsidR="00C16D25" w:rsidRDefault="009834A4">
      <w:pPr>
        <w:spacing w:line="360" w:lineRule="auto"/>
        <w:ind w:firstLineChars="200" w:firstLine="480"/>
        <w:rPr>
          <w:rFonts w:ascii="宋体" w:hAnsi="宋体" w:cs="宋体"/>
          <w:sz w:val="24"/>
        </w:rPr>
      </w:pPr>
      <w:r>
        <w:rPr>
          <w:rFonts w:ascii="宋体" w:hAnsi="宋体" w:cs="宋体" w:hint="eastAsia"/>
          <w:sz w:val="24"/>
        </w:rPr>
        <w:t>技术指标：</w:t>
      </w:r>
    </w:p>
    <w:p w14:paraId="383F66A9" w14:textId="77777777" w:rsidR="00C16D25" w:rsidRDefault="009834A4">
      <w:pPr>
        <w:numPr>
          <w:ilvl w:val="0"/>
          <w:numId w:val="34"/>
        </w:numPr>
        <w:spacing w:line="360" w:lineRule="auto"/>
        <w:ind w:left="0" w:firstLineChars="200" w:firstLine="480"/>
        <w:rPr>
          <w:rFonts w:ascii="宋体" w:hAnsi="宋体" w:cs="宋体"/>
          <w:sz w:val="24"/>
        </w:rPr>
      </w:pPr>
      <w:r>
        <w:rPr>
          <w:rFonts w:ascii="宋体" w:hAnsi="宋体" w:cs="宋体" w:hint="eastAsia"/>
          <w:sz w:val="24"/>
        </w:rPr>
        <w:t>强化效果指标：与开缝衬套冷挤压工艺相当；</w:t>
      </w:r>
    </w:p>
    <w:p w14:paraId="73522DD2" w14:textId="77777777" w:rsidR="00C16D25" w:rsidRDefault="009834A4">
      <w:pPr>
        <w:numPr>
          <w:ilvl w:val="0"/>
          <w:numId w:val="34"/>
        </w:numPr>
        <w:spacing w:line="360" w:lineRule="auto"/>
        <w:ind w:left="0" w:firstLineChars="200" w:firstLine="480"/>
        <w:rPr>
          <w:rFonts w:ascii="宋体" w:hAnsi="宋体" w:cs="宋体"/>
          <w:sz w:val="24"/>
        </w:rPr>
      </w:pPr>
      <w:r>
        <w:rPr>
          <w:rFonts w:ascii="宋体" w:hAnsi="宋体" w:cs="宋体" w:hint="eastAsia"/>
          <w:sz w:val="24"/>
        </w:rPr>
        <w:t>强化能力指标：可强化名义孔径为</w:t>
      </w:r>
      <w:r>
        <w:rPr>
          <w:rFonts w:ascii="宋体" w:hAnsi="宋体" w:cs="宋体" w:hint="eastAsia"/>
          <w:i/>
          <w:sz w:val="24"/>
        </w:rPr>
        <w:t>φ</w:t>
      </w:r>
      <w:r>
        <w:rPr>
          <w:rFonts w:ascii="宋体" w:hAnsi="宋体" w:cs="宋体"/>
          <w:sz w:val="24"/>
        </w:rPr>
        <w:t>12/32 in</w:t>
      </w:r>
      <w:r>
        <w:rPr>
          <w:rFonts w:ascii="宋体" w:hAnsi="宋体" w:cs="宋体" w:hint="eastAsia"/>
          <w:sz w:val="24"/>
        </w:rPr>
        <w:t>和</w:t>
      </w:r>
      <w:r>
        <w:rPr>
          <w:rFonts w:ascii="宋体" w:hAnsi="宋体" w:cs="宋体" w:hint="eastAsia"/>
          <w:i/>
          <w:sz w:val="24"/>
        </w:rPr>
        <w:t>φ</w:t>
      </w:r>
      <w:r>
        <w:rPr>
          <w:rFonts w:ascii="宋体" w:hAnsi="宋体" w:cs="宋体" w:hint="eastAsia"/>
          <w:sz w:val="24"/>
        </w:rPr>
        <w:t>20</w:t>
      </w:r>
      <w:r>
        <w:rPr>
          <w:rFonts w:ascii="宋体" w:hAnsi="宋体" w:cs="宋体"/>
          <w:sz w:val="24"/>
        </w:rPr>
        <w:t>/32</w:t>
      </w:r>
      <w:r>
        <w:rPr>
          <w:rFonts w:ascii="宋体" w:hAnsi="宋体" w:cs="宋体" w:hint="eastAsia"/>
          <w:sz w:val="24"/>
        </w:rPr>
        <w:t xml:space="preserve"> </w:t>
      </w:r>
      <w:r>
        <w:rPr>
          <w:rFonts w:ascii="宋体" w:hAnsi="宋体" w:cs="宋体"/>
          <w:sz w:val="24"/>
        </w:rPr>
        <w:t>in</w:t>
      </w:r>
      <w:r>
        <w:rPr>
          <w:rFonts w:ascii="宋体" w:hAnsi="宋体" w:cs="宋体" w:hint="eastAsia"/>
          <w:sz w:val="24"/>
        </w:rPr>
        <w:t>，可强化孔深范围8-30 mm；</w:t>
      </w:r>
    </w:p>
    <w:p w14:paraId="32B4B59F" w14:textId="77777777" w:rsidR="00C16D25" w:rsidRDefault="009834A4">
      <w:pPr>
        <w:numPr>
          <w:ilvl w:val="0"/>
          <w:numId w:val="34"/>
        </w:numPr>
        <w:spacing w:line="360" w:lineRule="auto"/>
        <w:ind w:left="0" w:firstLineChars="200" w:firstLine="480"/>
        <w:rPr>
          <w:rFonts w:ascii="宋体" w:hAnsi="宋体" w:cs="宋体"/>
          <w:sz w:val="24"/>
        </w:rPr>
      </w:pPr>
      <w:r>
        <w:rPr>
          <w:rFonts w:ascii="宋体" w:hAnsi="宋体" w:cs="宋体" w:hint="eastAsia"/>
          <w:sz w:val="24"/>
        </w:rPr>
        <w:t>强化效率指标：强化时间≤</w:t>
      </w:r>
      <w:r>
        <w:rPr>
          <w:rFonts w:ascii="宋体" w:hAnsi="宋体" w:cs="宋体"/>
          <w:sz w:val="24"/>
        </w:rPr>
        <w:t>1</w:t>
      </w:r>
      <w:r>
        <w:rPr>
          <w:rFonts w:ascii="宋体" w:hAnsi="宋体" w:cs="宋体" w:hint="eastAsia"/>
          <w:sz w:val="24"/>
        </w:rPr>
        <w:t xml:space="preserve"> min</w:t>
      </w:r>
      <w:r>
        <w:rPr>
          <w:rFonts w:ascii="宋体" w:hAnsi="宋体" w:cs="宋体"/>
          <w:sz w:val="24"/>
        </w:rPr>
        <w:t>/</w:t>
      </w:r>
      <w:r>
        <w:rPr>
          <w:rFonts w:ascii="宋体" w:hAnsi="宋体" w:cs="宋体" w:hint="eastAsia"/>
          <w:sz w:val="24"/>
        </w:rPr>
        <w:t>孔；</w:t>
      </w:r>
    </w:p>
    <w:p w14:paraId="59A850A1" w14:textId="77777777" w:rsidR="00C16D25" w:rsidRDefault="009834A4">
      <w:pPr>
        <w:numPr>
          <w:ilvl w:val="0"/>
          <w:numId w:val="34"/>
        </w:numPr>
        <w:spacing w:line="360" w:lineRule="auto"/>
        <w:ind w:left="0" w:firstLineChars="200" w:firstLine="480"/>
        <w:rPr>
          <w:rFonts w:ascii="宋体" w:hAnsi="宋体" w:cs="宋体"/>
          <w:sz w:val="24"/>
        </w:rPr>
      </w:pPr>
      <w:r>
        <w:rPr>
          <w:rFonts w:ascii="宋体" w:hAnsi="宋体" w:cs="宋体" w:hint="eastAsia"/>
          <w:sz w:val="24"/>
        </w:rPr>
        <w:t>在线强化装置指标：尺寸≤300 mm ×300 mm ×600 mm，重量≤20 Kg；</w:t>
      </w:r>
    </w:p>
    <w:p w14:paraId="292A0F59" w14:textId="77777777" w:rsidR="00C16D25" w:rsidRDefault="009834A4">
      <w:pPr>
        <w:numPr>
          <w:ilvl w:val="0"/>
          <w:numId w:val="34"/>
        </w:numPr>
        <w:spacing w:line="360" w:lineRule="auto"/>
        <w:ind w:left="0" w:firstLineChars="200" w:firstLine="480"/>
        <w:rPr>
          <w:rFonts w:ascii="宋体" w:hAnsi="宋体" w:cs="宋体"/>
          <w:sz w:val="24"/>
        </w:rPr>
      </w:pPr>
      <w:r>
        <w:rPr>
          <w:rFonts w:ascii="宋体" w:hAnsi="宋体" w:cs="宋体" w:hint="eastAsia"/>
          <w:sz w:val="24"/>
        </w:rPr>
        <w:t>技术成熟度从TRL2级提升至TRL5级。</w:t>
      </w:r>
    </w:p>
    <w:p w14:paraId="4D9BA186" w14:textId="77777777" w:rsidR="00C16D25" w:rsidRDefault="009834A4">
      <w:pPr>
        <w:numPr>
          <w:ilvl w:val="0"/>
          <w:numId w:val="33"/>
        </w:numPr>
        <w:spacing w:line="440" w:lineRule="exact"/>
        <w:rPr>
          <w:rFonts w:ascii="宋体" w:hAnsi="宋体" w:cs="宋体"/>
          <w:b/>
          <w:bCs/>
          <w:sz w:val="24"/>
        </w:rPr>
      </w:pPr>
      <w:r>
        <w:rPr>
          <w:rFonts w:ascii="宋体" w:hAnsi="宋体" w:cs="宋体" w:hint="eastAsia"/>
          <w:b/>
          <w:bCs/>
          <w:sz w:val="24"/>
        </w:rPr>
        <w:lastRenderedPageBreak/>
        <w:t>主要研究内容</w:t>
      </w:r>
    </w:p>
    <w:p w14:paraId="66906380" w14:textId="77777777" w:rsidR="00C16D25" w:rsidRDefault="009834A4">
      <w:pPr>
        <w:numPr>
          <w:ilvl w:val="0"/>
          <w:numId w:val="35"/>
        </w:numPr>
        <w:spacing w:line="440" w:lineRule="exact"/>
        <w:ind w:left="0" w:firstLineChars="200" w:firstLine="480"/>
        <w:rPr>
          <w:rFonts w:ascii="宋体" w:hAnsi="宋体" w:cs="宋体"/>
          <w:sz w:val="24"/>
        </w:rPr>
      </w:pPr>
      <w:r>
        <w:rPr>
          <w:rFonts w:ascii="宋体" w:hAnsi="宋体" w:cs="宋体" w:hint="eastAsia"/>
          <w:sz w:val="24"/>
        </w:rPr>
        <w:t>研究内容及方法：</w:t>
      </w:r>
    </w:p>
    <w:p w14:paraId="4C460CD3" w14:textId="77777777" w:rsidR="00C16D25" w:rsidRDefault="009834A4">
      <w:pPr>
        <w:pStyle w:val="aa"/>
        <w:numPr>
          <w:ilvl w:val="0"/>
          <w:numId w:val="36"/>
        </w:numPr>
        <w:spacing w:line="440" w:lineRule="exact"/>
        <w:ind w:leftChars="200" w:left="420" w:firstLine="480"/>
        <w:rPr>
          <w:rFonts w:ascii="宋体" w:hAnsi="宋体" w:cs="宋体"/>
          <w:sz w:val="24"/>
        </w:rPr>
      </w:pPr>
      <w:r>
        <w:rPr>
          <w:rFonts w:ascii="宋体" w:hAnsi="宋体" w:cs="宋体" w:hint="eastAsia"/>
          <w:sz w:val="24"/>
        </w:rPr>
        <w:t>采用数值仿真结合实验表征，探究并揭示连接孔内壁和端面表面完整性在表面滚压研磨强化过程中的创成机理。</w:t>
      </w:r>
    </w:p>
    <w:p w14:paraId="3666E700" w14:textId="77777777" w:rsidR="00C16D25" w:rsidRDefault="009834A4">
      <w:pPr>
        <w:pStyle w:val="aa"/>
        <w:numPr>
          <w:ilvl w:val="0"/>
          <w:numId w:val="36"/>
        </w:numPr>
        <w:spacing w:line="440" w:lineRule="exact"/>
        <w:ind w:leftChars="200" w:left="420" w:firstLine="480"/>
        <w:rPr>
          <w:rFonts w:ascii="宋体" w:hAnsi="宋体" w:cs="宋体"/>
          <w:sz w:val="24"/>
        </w:rPr>
      </w:pPr>
      <w:r>
        <w:rPr>
          <w:rFonts w:ascii="宋体" w:hAnsi="宋体" w:cs="宋体" w:hint="eastAsia"/>
          <w:sz w:val="24"/>
        </w:rPr>
        <w:t>在机理研究的基础上，设计、开发连接孔表面滚压研磨在线强化装置。该装置主要由</w:t>
      </w:r>
      <w:bookmarkStart w:id="14" w:name="_Hlk146023872"/>
      <w:r>
        <w:rPr>
          <w:rFonts w:ascii="宋体" w:hAnsi="宋体" w:cs="宋体" w:hint="eastAsia"/>
          <w:sz w:val="24"/>
        </w:rPr>
        <w:t>滚压刀具、夹紧机构、主轴、导向机构、推进机构、定位机构和固定机构</w:t>
      </w:r>
      <w:bookmarkEnd w:id="14"/>
      <w:r>
        <w:rPr>
          <w:rFonts w:ascii="宋体" w:hAnsi="宋体" w:cs="宋体" w:hint="eastAsia"/>
          <w:sz w:val="24"/>
        </w:rPr>
        <w:t>组成。强化过程中，强化装置精确固定于被强化孔的钻模板上，滚压刀具旋转进入孔内并对孔壁进行滚压强化，滚压结束退刀，全过程无需拆除装置，无需二次加工。</w:t>
      </w:r>
    </w:p>
    <w:p w14:paraId="24B8B781" w14:textId="77777777" w:rsidR="00C16D25" w:rsidRDefault="009834A4">
      <w:pPr>
        <w:pStyle w:val="aa"/>
        <w:numPr>
          <w:ilvl w:val="0"/>
          <w:numId w:val="36"/>
        </w:numPr>
        <w:spacing w:line="440" w:lineRule="exact"/>
        <w:ind w:leftChars="200" w:left="420" w:firstLine="480"/>
        <w:rPr>
          <w:rFonts w:ascii="宋体" w:hAnsi="宋体" w:cs="宋体"/>
          <w:sz w:val="24"/>
        </w:rPr>
      </w:pPr>
      <w:r>
        <w:rPr>
          <w:rFonts w:ascii="宋体" w:hAnsi="宋体" w:cs="宋体" w:hint="eastAsia"/>
          <w:sz w:val="24"/>
        </w:rPr>
        <w:t>基于设计、开发的在线强化装置，通过力学数值仿真与实验结合，探究包括静载力、研磨深度、刀具转速、刀具进给等在内的工艺参数对连接孔内壁和端面表面完整性的影响规律，并结合实验设计和高通量数值仿真，建立强化工艺参数与强化效果数据库，采用人工神经网络，构建强化工艺参数与强化效果映射关系元模型。</w:t>
      </w:r>
    </w:p>
    <w:p w14:paraId="5D6494CC" w14:textId="77777777" w:rsidR="00C16D25" w:rsidRDefault="009834A4">
      <w:pPr>
        <w:pStyle w:val="aa"/>
        <w:numPr>
          <w:ilvl w:val="0"/>
          <w:numId w:val="36"/>
        </w:numPr>
        <w:spacing w:line="440" w:lineRule="exact"/>
        <w:ind w:leftChars="200" w:left="420" w:firstLine="480"/>
        <w:rPr>
          <w:rFonts w:ascii="宋体" w:hAnsi="宋体" w:cs="宋体"/>
          <w:sz w:val="24"/>
        </w:rPr>
      </w:pPr>
      <w:r>
        <w:rPr>
          <w:rFonts w:ascii="宋体" w:hAnsi="宋体" w:cs="宋体" w:hint="eastAsia"/>
          <w:sz w:val="24"/>
        </w:rPr>
        <w:t>基于上述元模型，采用遗传优化算法，开展航空结构连接孔表面滚压研磨强化工艺智能优化和强化表面形性精准调控。</w:t>
      </w:r>
    </w:p>
    <w:p w14:paraId="76AD3424" w14:textId="77777777" w:rsidR="00C16D25" w:rsidRDefault="009834A4">
      <w:pPr>
        <w:pStyle w:val="aa"/>
        <w:numPr>
          <w:ilvl w:val="0"/>
          <w:numId w:val="36"/>
        </w:numPr>
        <w:spacing w:line="440" w:lineRule="exact"/>
        <w:ind w:leftChars="200" w:left="420" w:firstLine="480"/>
        <w:rPr>
          <w:rFonts w:ascii="宋体" w:hAnsi="宋体" w:cs="宋体"/>
          <w:sz w:val="24"/>
        </w:rPr>
      </w:pPr>
      <w:r>
        <w:rPr>
          <w:rFonts w:ascii="宋体" w:hAnsi="宋体" w:cs="宋体" w:hint="eastAsia"/>
          <w:sz w:val="24"/>
        </w:rPr>
        <w:t>在此基础上，采用优化的工艺参数对典型连接孔进行表面滚压研磨强化，对强化孔的表面完整性开展综合实验表征，并对强化后的结构件进行开孔疲劳性能测试，通过与传统开缝衬套冷扩孔挤压工艺对比，验证优化的表面滚压研磨强化工艺对航空结构连接孔的表面强化效果。</w:t>
      </w:r>
    </w:p>
    <w:p w14:paraId="6DB647B4" w14:textId="77777777" w:rsidR="00C16D25" w:rsidRDefault="009834A4">
      <w:pPr>
        <w:numPr>
          <w:ilvl w:val="0"/>
          <w:numId w:val="35"/>
        </w:numPr>
        <w:spacing w:line="440" w:lineRule="exact"/>
        <w:ind w:left="0" w:firstLineChars="200" w:firstLine="480"/>
        <w:rPr>
          <w:rFonts w:ascii="宋体" w:hAnsi="宋体" w:cs="宋体"/>
          <w:sz w:val="24"/>
        </w:rPr>
      </w:pPr>
      <w:r>
        <w:rPr>
          <w:rFonts w:ascii="宋体" w:hAnsi="宋体" w:cs="宋体" w:hint="eastAsia"/>
          <w:sz w:val="24"/>
        </w:rPr>
        <w:t>拟解决的关键技术：</w:t>
      </w:r>
    </w:p>
    <w:p w14:paraId="04E9C3B3" w14:textId="77777777" w:rsidR="00C16D25" w:rsidRDefault="009834A4">
      <w:pPr>
        <w:pStyle w:val="aa"/>
        <w:numPr>
          <w:ilvl w:val="0"/>
          <w:numId w:val="37"/>
        </w:numPr>
        <w:spacing w:line="440" w:lineRule="exact"/>
        <w:ind w:leftChars="200" w:left="420" w:firstLine="480"/>
        <w:rPr>
          <w:rFonts w:ascii="宋体" w:hAnsi="宋体" w:cs="宋体"/>
          <w:sz w:val="24"/>
        </w:rPr>
      </w:pPr>
      <w:r>
        <w:rPr>
          <w:rFonts w:ascii="宋体" w:hAnsi="宋体" w:cs="宋体" w:hint="eastAsia"/>
          <w:sz w:val="24"/>
        </w:rPr>
        <w:t>连接孔内壁和端面表面滚压研磨过程精确数值仿真模型的构建；</w:t>
      </w:r>
    </w:p>
    <w:p w14:paraId="17054E85" w14:textId="77777777" w:rsidR="00C16D25" w:rsidRDefault="009834A4">
      <w:pPr>
        <w:pStyle w:val="aa"/>
        <w:numPr>
          <w:ilvl w:val="0"/>
          <w:numId w:val="37"/>
        </w:numPr>
        <w:spacing w:line="440" w:lineRule="exact"/>
        <w:ind w:leftChars="200" w:left="420" w:firstLine="480"/>
        <w:rPr>
          <w:rFonts w:ascii="宋体" w:hAnsi="宋体" w:cs="宋体"/>
          <w:sz w:val="24"/>
        </w:rPr>
      </w:pPr>
      <w:r>
        <w:rPr>
          <w:rFonts w:ascii="宋体" w:hAnsi="宋体" w:cs="宋体" w:hint="eastAsia"/>
          <w:sz w:val="24"/>
        </w:rPr>
        <w:t>连接孔表面滚压研磨在线强化装置的开发；</w:t>
      </w:r>
    </w:p>
    <w:p w14:paraId="41A20967" w14:textId="77777777" w:rsidR="00C16D25" w:rsidRDefault="009834A4">
      <w:pPr>
        <w:pStyle w:val="aa"/>
        <w:numPr>
          <w:ilvl w:val="0"/>
          <w:numId w:val="37"/>
        </w:numPr>
        <w:spacing w:line="440" w:lineRule="exact"/>
        <w:ind w:leftChars="200" w:left="420" w:firstLine="480"/>
        <w:rPr>
          <w:rFonts w:ascii="宋体" w:hAnsi="宋体" w:cs="宋体"/>
          <w:sz w:val="24"/>
        </w:rPr>
      </w:pPr>
      <w:r>
        <w:rPr>
          <w:rFonts w:ascii="宋体" w:hAnsi="宋体" w:cs="宋体" w:hint="eastAsia"/>
          <w:sz w:val="24"/>
        </w:rPr>
        <w:t>强化工艺智能优化和强化孔形性精准调控方法的建立；</w:t>
      </w:r>
    </w:p>
    <w:p w14:paraId="004F7A08" w14:textId="77777777" w:rsidR="00C16D25" w:rsidRDefault="009834A4">
      <w:pPr>
        <w:numPr>
          <w:ilvl w:val="0"/>
          <w:numId w:val="35"/>
        </w:numPr>
        <w:spacing w:line="440" w:lineRule="exact"/>
        <w:ind w:left="0" w:firstLineChars="200" w:firstLine="480"/>
        <w:rPr>
          <w:rFonts w:ascii="宋体" w:hAnsi="宋体" w:cs="宋体"/>
          <w:sz w:val="24"/>
        </w:rPr>
      </w:pPr>
      <w:r>
        <w:rPr>
          <w:rFonts w:ascii="宋体" w:hAnsi="宋体" w:cs="宋体" w:hint="eastAsia"/>
          <w:sz w:val="24"/>
        </w:rPr>
        <w:t>研究结果的验证方式：</w:t>
      </w:r>
    </w:p>
    <w:p w14:paraId="04092E92" w14:textId="77777777" w:rsidR="00C16D25" w:rsidRDefault="009834A4">
      <w:pPr>
        <w:pStyle w:val="aa"/>
        <w:numPr>
          <w:ilvl w:val="0"/>
          <w:numId w:val="38"/>
        </w:numPr>
        <w:spacing w:line="440" w:lineRule="exact"/>
        <w:ind w:leftChars="200" w:left="420" w:firstLine="480"/>
        <w:rPr>
          <w:rFonts w:ascii="宋体" w:hAnsi="宋体" w:cs="宋体"/>
          <w:sz w:val="24"/>
        </w:rPr>
      </w:pPr>
      <w:r>
        <w:rPr>
          <w:rFonts w:ascii="宋体" w:hAnsi="宋体" w:cs="宋体" w:hint="eastAsia"/>
          <w:sz w:val="24"/>
        </w:rPr>
        <w:t>在线强化装置验证方式：在航空结构连接孔盒段件或等效零部件上进行验证；</w:t>
      </w:r>
    </w:p>
    <w:p w14:paraId="6F4C4A37" w14:textId="77777777" w:rsidR="00C16D25" w:rsidRDefault="009834A4">
      <w:pPr>
        <w:pStyle w:val="aa"/>
        <w:numPr>
          <w:ilvl w:val="0"/>
          <w:numId w:val="38"/>
        </w:numPr>
        <w:spacing w:line="440" w:lineRule="exact"/>
        <w:ind w:leftChars="200" w:left="420" w:firstLine="480"/>
        <w:rPr>
          <w:rFonts w:ascii="宋体" w:hAnsi="宋体" w:cs="宋体"/>
          <w:sz w:val="24"/>
        </w:rPr>
      </w:pPr>
      <w:r>
        <w:rPr>
          <w:rFonts w:ascii="宋体" w:hAnsi="宋体" w:cs="宋体" w:hint="eastAsia"/>
          <w:sz w:val="24"/>
        </w:rPr>
        <w:t>连接孔表面完整性验证方式：表面粗糙度测量、三维表面形貌扫描、结合电解抛光剥层法的XRD残余应力测量、显微硬度测量、微观组织显微观测与表征；</w:t>
      </w:r>
    </w:p>
    <w:p w14:paraId="5CC80A83" w14:textId="77777777" w:rsidR="00C16D25" w:rsidRDefault="009834A4">
      <w:pPr>
        <w:pStyle w:val="aa"/>
        <w:numPr>
          <w:ilvl w:val="0"/>
          <w:numId w:val="38"/>
        </w:numPr>
        <w:spacing w:line="440" w:lineRule="exact"/>
        <w:ind w:leftChars="200" w:left="420" w:firstLine="480"/>
        <w:rPr>
          <w:rFonts w:ascii="宋体" w:hAnsi="宋体" w:cs="宋体"/>
          <w:sz w:val="24"/>
        </w:rPr>
      </w:pPr>
      <w:r>
        <w:rPr>
          <w:rFonts w:ascii="宋体" w:hAnsi="宋体" w:cs="宋体" w:hint="eastAsia"/>
          <w:sz w:val="24"/>
        </w:rPr>
        <w:t>开孔航空结构件力学性能验证方式：开孔疲劳测试。</w:t>
      </w:r>
    </w:p>
    <w:p w14:paraId="01483842" w14:textId="77777777" w:rsidR="00C16D25" w:rsidRDefault="009834A4">
      <w:pPr>
        <w:numPr>
          <w:ilvl w:val="0"/>
          <w:numId w:val="33"/>
        </w:numPr>
        <w:spacing w:line="440" w:lineRule="exact"/>
        <w:rPr>
          <w:rFonts w:ascii="宋体" w:hAnsi="宋体" w:cs="宋体"/>
          <w:b/>
          <w:bCs/>
          <w:sz w:val="24"/>
        </w:rPr>
      </w:pPr>
      <w:r>
        <w:rPr>
          <w:rFonts w:ascii="宋体" w:hAnsi="宋体" w:cs="宋体" w:hint="eastAsia"/>
          <w:b/>
          <w:bCs/>
          <w:sz w:val="24"/>
        </w:rPr>
        <w:lastRenderedPageBreak/>
        <w:t>预期成果</w:t>
      </w:r>
    </w:p>
    <w:p w14:paraId="4AA2E855" w14:textId="77777777" w:rsidR="00C16D25" w:rsidRDefault="009834A4">
      <w:pPr>
        <w:widowControl/>
        <w:numPr>
          <w:ilvl w:val="0"/>
          <w:numId w:val="39"/>
        </w:numPr>
        <w:spacing w:line="360" w:lineRule="auto"/>
        <w:ind w:left="0" w:firstLineChars="200" w:firstLine="480"/>
        <w:rPr>
          <w:rFonts w:ascii="宋体" w:hAnsi="宋体" w:cs="宋体"/>
          <w:sz w:val="24"/>
        </w:rPr>
      </w:pPr>
      <w:r>
        <w:rPr>
          <w:rFonts w:ascii="宋体" w:hAnsi="宋体" w:cs="宋体" w:hint="eastAsia"/>
          <w:sz w:val="24"/>
        </w:rPr>
        <w:t>形成工艺指南1份；</w:t>
      </w:r>
    </w:p>
    <w:p w14:paraId="66B7F319" w14:textId="77777777" w:rsidR="00C16D25" w:rsidRDefault="009834A4">
      <w:pPr>
        <w:widowControl/>
        <w:numPr>
          <w:ilvl w:val="0"/>
          <w:numId w:val="39"/>
        </w:numPr>
        <w:spacing w:line="360" w:lineRule="auto"/>
        <w:ind w:left="0" w:firstLineChars="200" w:firstLine="480"/>
        <w:rPr>
          <w:rFonts w:ascii="宋体" w:hAnsi="宋体" w:cs="宋体"/>
          <w:sz w:val="24"/>
        </w:rPr>
      </w:pPr>
      <w:r>
        <w:rPr>
          <w:rFonts w:ascii="宋体" w:hAnsi="宋体" w:cs="宋体" w:hint="eastAsia"/>
          <w:sz w:val="24"/>
        </w:rPr>
        <w:t>形成连接孔在线强化装置1套，包括滚压刀具、夹紧机构、主轴、导向机构、推进机构、定位机构和固定机构等部件，其中，包括</w:t>
      </w:r>
      <w:r>
        <w:rPr>
          <w:rFonts w:ascii="宋体" w:hAnsi="宋体" w:cs="宋体" w:hint="eastAsia"/>
          <w:i/>
          <w:sz w:val="24"/>
        </w:rPr>
        <w:t>φ</w:t>
      </w:r>
      <w:r>
        <w:rPr>
          <w:rFonts w:ascii="宋体" w:hAnsi="宋体" w:cs="宋体"/>
          <w:sz w:val="24"/>
        </w:rPr>
        <w:t>12/32 in</w:t>
      </w:r>
      <w:r>
        <w:rPr>
          <w:rFonts w:ascii="宋体" w:hAnsi="宋体" w:cs="宋体" w:hint="eastAsia"/>
          <w:sz w:val="24"/>
        </w:rPr>
        <w:t>和</w:t>
      </w:r>
      <w:r>
        <w:rPr>
          <w:rFonts w:ascii="宋体" w:hAnsi="宋体" w:cs="宋体" w:hint="eastAsia"/>
          <w:i/>
          <w:sz w:val="24"/>
        </w:rPr>
        <w:t>φ</w:t>
      </w:r>
      <w:r>
        <w:rPr>
          <w:rFonts w:ascii="宋体" w:hAnsi="宋体" w:cs="宋体" w:hint="eastAsia"/>
          <w:sz w:val="24"/>
        </w:rPr>
        <w:t>20</w:t>
      </w:r>
      <w:r>
        <w:rPr>
          <w:rFonts w:ascii="宋体" w:hAnsi="宋体" w:cs="宋体"/>
          <w:sz w:val="24"/>
        </w:rPr>
        <w:t>/32</w:t>
      </w:r>
      <w:r>
        <w:rPr>
          <w:rFonts w:ascii="宋体" w:hAnsi="宋体" w:cs="宋体" w:hint="eastAsia"/>
          <w:sz w:val="24"/>
        </w:rPr>
        <w:t xml:space="preserve"> </w:t>
      </w:r>
      <w:r>
        <w:rPr>
          <w:rFonts w:ascii="宋体" w:hAnsi="宋体" w:cs="宋体"/>
          <w:sz w:val="24"/>
        </w:rPr>
        <w:t>in</w:t>
      </w:r>
      <w:r>
        <w:rPr>
          <w:rFonts w:ascii="宋体" w:hAnsi="宋体" w:cs="宋体" w:hint="eastAsia"/>
          <w:sz w:val="24"/>
        </w:rPr>
        <w:t>两种规格的滚压刀具各3把；</w:t>
      </w:r>
    </w:p>
    <w:p w14:paraId="39F5F2CE" w14:textId="77777777" w:rsidR="00C16D25" w:rsidRDefault="009834A4">
      <w:pPr>
        <w:widowControl/>
        <w:numPr>
          <w:ilvl w:val="0"/>
          <w:numId w:val="39"/>
        </w:numPr>
        <w:spacing w:line="360" w:lineRule="auto"/>
        <w:ind w:left="0" w:firstLineChars="200" w:firstLine="480"/>
        <w:rPr>
          <w:rFonts w:ascii="宋体" w:hAnsi="宋体" w:cs="宋体"/>
          <w:sz w:val="24"/>
        </w:rPr>
      </w:pPr>
      <w:r>
        <w:rPr>
          <w:rFonts w:ascii="宋体" w:hAnsi="宋体" w:cs="宋体" w:hint="eastAsia"/>
          <w:sz w:val="24"/>
        </w:rPr>
        <w:t>应用于典型航空结构连接孔表面机械强化技术研究报告1篇；</w:t>
      </w:r>
    </w:p>
    <w:p w14:paraId="2B7091D1" w14:textId="77777777" w:rsidR="00C16D25" w:rsidRDefault="009834A4">
      <w:pPr>
        <w:widowControl/>
        <w:numPr>
          <w:ilvl w:val="0"/>
          <w:numId w:val="39"/>
        </w:numPr>
        <w:spacing w:line="360" w:lineRule="auto"/>
        <w:ind w:left="0" w:firstLineChars="200" w:firstLine="480"/>
        <w:rPr>
          <w:rFonts w:ascii="宋体" w:hAnsi="宋体" w:cs="宋体"/>
          <w:sz w:val="24"/>
        </w:rPr>
      </w:pPr>
      <w:r>
        <w:rPr>
          <w:rFonts w:ascii="宋体" w:hAnsi="宋体" w:cs="宋体" w:hint="eastAsia"/>
          <w:sz w:val="24"/>
        </w:rPr>
        <w:t>第三方性能测试报告1份</w:t>
      </w:r>
    </w:p>
    <w:p w14:paraId="1896D59F" w14:textId="77777777" w:rsidR="00C16D25" w:rsidRDefault="009834A4">
      <w:pPr>
        <w:widowControl/>
        <w:numPr>
          <w:ilvl w:val="0"/>
          <w:numId w:val="39"/>
        </w:numPr>
        <w:spacing w:line="360" w:lineRule="auto"/>
        <w:ind w:left="0" w:firstLineChars="200" w:firstLine="480"/>
        <w:rPr>
          <w:rFonts w:ascii="宋体" w:hAnsi="宋体" w:cs="宋体"/>
          <w:sz w:val="24"/>
        </w:rPr>
      </w:pPr>
      <w:r>
        <w:rPr>
          <w:rFonts w:ascii="宋体" w:hAnsi="宋体" w:cs="宋体" w:hint="eastAsia"/>
          <w:sz w:val="24"/>
        </w:rPr>
        <w:t>申请国家发明专利至少2项；</w:t>
      </w:r>
    </w:p>
    <w:p w14:paraId="6D8DEE4E" w14:textId="77777777" w:rsidR="00C16D25" w:rsidRDefault="009834A4">
      <w:pPr>
        <w:numPr>
          <w:ilvl w:val="0"/>
          <w:numId w:val="33"/>
        </w:numPr>
        <w:spacing w:line="440" w:lineRule="exact"/>
        <w:rPr>
          <w:rFonts w:ascii="宋体" w:hAnsi="宋体" w:cs="宋体"/>
          <w:b/>
          <w:bCs/>
          <w:sz w:val="24"/>
        </w:rPr>
      </w:pPr>
      <w:r>
        <w:rPr>
          <w:rFonts w:ascii="宋体" w:hAnsi="宋体" w:cs="宋体" w:hint="eastAsia"/>
          <w:b/>
          <w:bCs/>
          <w:sz w:val="24"/>
        </w:rPr>
        <w:t>建议研究周期</w:t>
      </w:r>
    </w:p>
    <w:p w14:paraId="78FC135A" w14:textId="77777777" w:rsidR="00C16D25" w:rsidRDefault="009834A4">
      <w:pPr>
        <w:spacing w:line="360" w:lineRule="auto"/>
        <w:ind w:left="425"/>
        <w:rPr>
          <w:rFonts w:ascii="宋体" w:hAnsi="宋体" w:cs="宋体"/>
          <w:sz w:val="24"/>
        </w:rPr>
      </w:pPr>
      <w:r>
        <w:rPr>
          <w:rFonts w:ascii="宋体" w:hAnsi="宋体" w:cs="宋体" w:hint="eastAsia"/>
          <w:sz w:val="24"/>
        </w:rPr>
        <w:t>建议研制周期24个月</w:t>
      </w:r>
    </w:p>
    <w:p w14:paraId="797F6EFC" w14:textId="77777777" w:rsidR="00C16D25" w:rsidRDefault="009834A4">
      <w:pPr>
        <w:numPr>
          <w:ilvl w:val="0"/>
          <w:numId w:val="33"/>
        </w:numPr>
        <w:spacing w:line="440" w:lineRule="exact"/>
        <w:rPr>
          <w:rFonts w:ascii="宋体" w:hAnsi="宋体" w:cs="宋体"/>
          <w:b/>
          <w:bCs/>
          <w:sz w:val="24"/>
        </w:rPr>
      </w:pPr>
      <w:r>
        <w:rPr>
          <w:rFonts w:ascii="宋体" w:hAnsi="宋体" w:cs="宋体" w:hint="eastAsia"/>
          <w:b/>
          <w:bCs/>
          <w:sz w:val="24"/>
        </w:rPr>
        <w:t>所需研究经费</w:t>
      </w:r>
    </w:p>
    <w:p w14:paraId="28D1AD2A" w14:textId="77777777" w:rsidR="00C16D25" w:rsidRDefault="009834A4">
      <w:pPr>
        <w:spacing w:line="360" w:lineRule="auto"/>
        <w:ind w:firstLineChars="200" w:firstLine="480"/>
        <w:rPr>
          <w:rFonts w:ascii="宋体" w:hAnsi="宋体" w:cs="宋体"/>
          <w:sz w:val="24"/>
        </w:rPr>
      </w:pPr>
      <w:r>
        <w:rPr>
          <w:rFonts w:ascii="宋体" w:hAnsi="宋体" w:cs="宋体" w:hint="eastAsia"/>
          <w:sz w:val="24"/>
        </w:rPr>
        <w:t>总额50万元。</w:t>
      </w:r>
    </w:p>
    <w:p w14:paraId="0EECE23A" w14:textId="77777777" w:rsidR="00C16D25" w:rsidRDefault="009834A4">
      <w:pPr>
        <w:pStyle w:val="a0"/>
        <w:rPr>
          <w:rFonts w:ascii="宋体" w:hAnsi="宋体" w:cs="宋体"/>
          <w:bCs/>
          <w:sz w:val="24"/>
          <w:szCs w:val="24"/>
        </w:rPr>
      </w:pPr>
      <w:r>
        <w:rPr>
          <w:rFonts w:ascii="宋体" w:hAnsi="宋体" w:cs="宋体" w:hint="eastAsia"/>
          <w:bCs/>
          <w:sz w:val="24"/>
          <w:szCs w:val="24"/>
        </w:rPr>
        <w:br w:type="page"/>
      </w:r>
    </w:p>
    <w:p w14:paraId="30AF86DD" w14:textId="77777777" w:rsidR="00C16D25" w:rsidRDefault="009834A4">
      <w:pPr>
        <w:pStyle w:val="1"/>
        <w:numPr>
          <w:ilvl w:val="0"/>
          <w:numId w:val="1"/>
        </w:numPr>
      </w:pPr>
      <w:bookmarkStart w:id="15" w:name="_Toc23522"/>
      <w:r>
        <w:rPr>
          <w:rFonts w:hint="eastAsia"/>
        </w:rPr>
        <w:lastRenderedPageBreak/>
        <w:t>民机泛光照明系统轻量化电路原位制造技术可行性研究</w:t>
      </w:r>
      <w:bookmarkEnd w:id="15"/>
    </w:p>
    <w:p w14:paraId="58D5A42D" w14:textId="77777777" w:rsidR="00C16D25" w:rsidRDefault="009834A4">
      <w:pPr>
        <w:numPr>
          <w:ilvl w:val="0"/>
          <w:numId w:val="40"/>
        </w:numPr>
        <w:spacing w:line="440" w:lineRule="exact"/>
        <w:rPr>
          <w:rFonts w:ascii="宋体" w:hAnsi="宋体" w:cs="宋体"/>
          <w:b/>
          <w:bCs/>
          <w:sz w:val="24"/>
          <w:szCs w:val="24"/>
        </w:rPr>
      </w:pPr>
      <w:r>
        <w:rPr>
          <w:rFonts w:ascii="宋体" w:hAnsi="宋体" w:cs="宋体" w:hint="eastAsia"/>
          <w:b/>
          <w:bCs/>
          <w:sz w:val="24"/>
          <w:szCs w:val="24"/>
        </w:rPr>
        <w:t>项目背景</w:t>
      </w:r>
    </w:p>
    <w:p w14:paraId="17082EAA" w14:textId="77777777" w:rsidR="00C16D25" w:rsidRDefault="009834A4">
      <w:pPr>
        <w:spacing w:line="440" w:lineRule="exact"/>
        <w:ind w:firstLineChars="200" w:firstLine="480"/>
        <w:rPr>
          <w:rFonts w:ascii="宋体" w:hAnsi="宋体" w:cs="宋体"/>
          <w:sz w:val="24"/>
          <w:szCs w:val="24"/>
        </w:rPr>
      </w:pPr>
      <w:r>
        <w:rPr>
          <w:rFonts w:ascii="宋体" w:hAnsi="宋体" w:cs="宋体" w:hint="eastAsia"/>
          <w:sz w:val="24"/>
          <w:szCs w:val="24"/>
        </w:rPr>
        <w:t>贯穿飞机机体的传统导电线路由于同时担负着数据信息运送和传输配电功能而被喻为“飞机的神经系统”。据统计，一架飞机的线束组成平均需导线6万多米，总数约25000根。以驾驶舱泛光照明系统为例，其线路布局密集、泛光灯分布紧凑，各系统安装设计既要满足总体和分模块的输入需求，又要达到相关照明标准要求。然而，这意味着位于驾驶舱局部狭小空间处的线路装配存在负重较大和排布复杂的问题，不利于飞行器结构的轻量化减负和一体化性能。此外，横布飞机客舱的应急照明系统和飞机机身外侧的航标照明系统等也面临因电源组件繁重和线路排布繁琐而急需“减负重构”的需求。因此，研究轻量一体化原位电路制造技术对于未来新型飞行器革新具有重要战略意义。</w:t>
      </w:r>
    </w:p>
    <w:p w14:paraId="2FF2DAD8" w14:textId="77777777" w:rsidR="00C16D25" w:rsidRDefault="009834A4">
      <w:pPr>
        <w:numPr>
          <w:ilvl w:val="0"/>
          <w:numId w:val="40"/>
        </w:numPr>
        <w:spacing w:line="440" w:lineRule="exact"/>
        <w:rPr>
          <w:rFonts w:ascii="宋体" w:hAnsi="宋体" w:cs="宋体"/>
          <w:b/>
          <w:bCs/>
          <w:sz w:val="24"/>
          <w:szCs w:val="24"/>
        </w:rPr>
      </w:pPr>
      <w:r>
        <w:rPr>
          <w:rFonts w:ascii="宋体" w:hAnsi="宋体" w:cs="宋体" w:hint="eastAsia"/>
          <w:b/>
          <w:bCs/>
          <w:sz w:val="24"/>
          <w:szCs w:val="24"/>
        </w:rPr>
        <w:t>项目归属的重点专业领域</w:t>
      </w:r>
    </w:p>
    <w:p w14:paraId="12C254F5" w14:textId="77777777" w:rsidR="00C16D25" w:rsidRDefault="009834A4">
      <w:pPr>
        <w:spacing w:line="440" w:lineRule="exact"/>
        <w:ind w:firstLineChars="200" w:firstLine="480"/>
        <w:rPr>
          <w:rFonts w:ascii="宋体" w:hAnsi="宋体" w:cs="宋体"/>
          <w:sz w:val="24"/>
          <w:szCs w:val="24"/>
        </w:rPr>
      </w:pPr>
      <w:r>
        <w:rPr>
          <w:rFonts w:ascii="宋体" w:hAnsi="宋体" w:cs="宋体" w:hint="eastAsia"/>
          <w:sz w:val="24"/>
          <w:szCs w:val="24"/>
        </w:rPr>
        <w:t>系统工艺技术</w:t>
      </w:r>
    </w:p>
    <w:p w14:paraId="4441EF3B" w14:textId="77777777" w:rsidR="00C16D25" w:rsidRDefault="009834A4">
      <w:pPr>
        <w:numPr>
          <w:ilvl w:val="0"/>
          <w:numId w:val="40"/>
        </w:numPr>
        <w:spacing w:line="440" w:lineRule="exact"/>
        <w:rPr>
          <w:rFonts w:ascii="宋体" w:hAnsi="宋体" w:cs="宋体"/>
          <w:b/>
          <w:bCs/>
          <w:sz w:val="24"/>
          <w:szCs w:val="24"/>
        </w:rPr>
      </w:pPr>
      <w:r>
        <w:rPr>
          <w:rFonts w:ascii="宋体" w:hAnsi="宋体" w:cs="宋体" w:hint="eastAsia"/>
          <w:b/>
          <w:bCs/>
          <w:sz w:val="24"/>
          <w:szCs w:val="24"/>
        </w:rPr>
        <w:t>项目目标及技术指标</w:t>
      </w:r>
    </w:p>
    <w:p w14:paraId="30837510" w14:textId="77777777" w:rsidR="00C16D25" w:rsidRDefault="009834A4">
      <w:pPr>
        <w:spacing w:line="440" w:lineRule="exact"/>
        <w:ind w:firstLineChars="200" w:firstLine="480"/>
        <w:rPr>
          <w:rFonts w:ascii="宋体" w:hAnsi="宋体" w:cs="宋体"/>
          <w:sz w:val="24"/>
          <w:szCs w:val="24"/>
        </w:rPr>
      </w:pPr>
      <w:r>
        <w:rPr>
          <w:rFonts w:ascii="宋体" w:hAnsi="宋体" w:cs="宋体" w:hint="eastAsia"/>
          <w:sz w:val="24"/>
          <w:szCs w:val="24"/>
        </w:rPr>
        <w:t>项目目标：</w:t>
      </w:r>
    </w:p>
    <w:p w14:paraId="3E2EBD5B" w14:textId="77777777" w:rsidR="00C16D25" w:rsidRDefault="009834A4">
      <w:pPr>
        <w:autoSpaceDE w:val="0"/>
        <w:autoSpaceDN w:val="0"/>
        <w:adjustRightInd w:val="0"/>
        <w:snapToGrid w:val="0"/>
        <w:spacing w:line="440" w:lineRule="exact"/>
        <w:ind w:firstLineChars="200" w:firstLine="480"/>
        <w:rPr>
          <w:rFonts w:ascii="宋体" w:hAnsi="宋体" w:cs="宋体"/>
          <w:sz w:val="24"/>
          <w:szCs w:val="24"/>
        </w:rPr>
      </w:pPr>
      <w:r>
        <w:rPr>
          <w:rFonts w:ascii="宋体" w:hAnsi="宋体" w:cs="宋体" w:hint="eastAsia"/>
          <w:sz w:val="24"/>
          <w:szCs w:val="24"/>
        </w:rPr>
        <w:t>针对目前飞机传统导线电缆存在重量较大和排布繁琐等问题，本项目基于材料-结构-工艺设计策略，拟开展面向新型航空飞行器的轻量一体化原位电路制造技术可行性研究。通过多波长激光光热还原烧结工艺与跨尺度精密微纳织构技术协同制造，揭示激光与金属前驱体的相互作用机理，实现基底与导电基质的良好界面耦合，生成飞机客舱泛光照明系统原位制造电路，并验证布线一体化集成封装后的基本特性，为研制新型轻量化飞行器奠定研究基础和提供技术支撑。</w:t>
      </w:r>
    </w:p>
    <w:p w14:paraId="22231E08" w14:textId="77777777" w:rsidR="00C16D25" w:rsidRDefault="009834A4">
      <w:pPr>
        <w:spacing w:line="440" w:lineRule="exact"/>
        <w:ind w:firstLineChars="200" w:firstLine="480"/>
        <w:rPr>
          <w:rFonts w:ascii="宋体" w:hAnsi="宋体" w:cs="宋体"/>
          <w:sz w:val="24"/>
          <w:szCs w:val="24"/>
        </w:rPr>
      </w:pPr>
      <w:r>
        <w:rPr>
          <w:rFonts w:ascii="宋体" w:hAnsi="宋体" w:cs="宋体" w:hint="eastAsia"/>
          <w:sz w:val="24"/>
          <w:szCs w:val="24"/>
        </w:rPr>
        <w:t>技术指标：</w:t>
      </w:r>
    </w:p>
    <w:p w14:paraId="3843E7CE" w14:textId="77777777" w:rsidR="00C16D25" w:rsidRDefault="009834A4">
      <w:pPr>
        <w:spacing w:line="440" w:lineRule="exact"/>
        <w:ind w:left="420"/>
        <w:rPr>
          <w:rFonts w:ascii="宋体" w:hAnsi="宋体" w:cs="宋体"/>
          <w:sz w:val="24"/>
          <w:szCs w:val="24"/>
        </w:rPr>
      </w:pPr>
      <w:r>
        <w:rPr>
          <w:rFonts w:ascii="宋体" w:hAnsi="宋体" w:cs="宋体" w:hint="eastAsia"/>
          <w:sz w:val="24"/>
          <w:szCs w:val="24"/>
        </w:rPr>
        <w:t>1）适用于至少一种航空飞行器内部基材（如T300/T700/T800级高强碳纤维增强环氧树脂基复合材料、PPS、PEEK等特种复合材料等）；</w:t>
      </w:r>
    </w:p>
    <w:p w14:paraId="2020ADF1" w14:textId="77777777" w:rsidR="00C16D25" w:rsidRDefault="009834A4">
      <w:pPr>
        <w:spacing w:line="440" w:lineRule="exact"/>
        <w:ind w:firstLine="420"/>
        <w:rPr>
          <w:rFonts w:ascii="宋体" w:hAnsi="宋体" w:cs="宋体"/>
          <w:sz w:val="24"/>
          <w:szCs w:val="24"/>
        </w:rPr>
      </w:pPr>
      <w:r>
        <w:rPr>
          <w:rFonts w:ascii="宋体" w:hAnsi="宋体" w:cs="宋体" w:hint="eastAsia"/>
          <w:sz w:val="24"/>
          <w:szCs w:val="24"/>
        </w:rPr>
        <w:t>2）导线线宽分辨率优于50 um；</w:t>
      </w:r>
    </w:p>
    <w:p w14:paraId="20BDC3CE" w14:textId="77777777" w:rsidR="00C16D25" w:rsidRDefault="009834A4">
      <w:pPr>
        <w:spacing w:line="440" w:lineRule="exact"/>
        <w:ind w:firstLine="420"/>
        <w:rPr>
          <w:rFonts w:ascii="宋体" w:hAnsi="宋体" w:cs="宋体"/>
          <w:sz w:val="24"/>
          <w:szCs w:val="24"/>
        </w:rPr>
      </w:pPr>
      <w:r>
        <w:rPr>
          <w:rFonts w:ascii="宋体" w:hAnsi="宋体" w:cs="宋体" w:hint="eastAsia"/>
          <w:sz w:val="24"/>
          <w:szCs w:val="24"/>
        </w:rPr>
        <w:t>3）常温下，导线电导率≥1×10</w:t>
      </w:r>
      <w:r>
        <w:rPr>
          <w:rFonts w:ascii="宋体" w:hAnsi="宋体" w:cs="宋体" w:hint="eastAsia"/>
          <w:sz w:val="24"/>
          <w:szCs w:val="24"/>
          <w:vertAlign w:val="superscript"/>
        </w:rPr>
        <w:t>6</w:t>
      </w:r>
      <w:r>
        <w:rPr>
          <w:rFonts w:ascii="宋体" w:hAnsi="宋体" w:cs="宋体" w:hint="eastAsia"/>
          <w:sz w:val="24"/>
          <w:szCs w:val="24"/>
        </w:rPr>
        <w:t xml:space="preserve"> S/cm；</w:t>
      </w:r>
    </w:p>
    <w:p w14:paraId="2B0D73BA" w14:textId="77777777" w:rsidR="00C16D25" w:rsidRDefault="009834A4">
      <w:pPr>
        <w:spacing w:line="440" w:lineRule="exact"/>
        <w:ind w:firstLine="420"/>
        <w:rPr>
          <w:rFonts w:ascii="宋体" w:hAnsi="宋体" w:cs="宋体"/>
          <w:sz w:val="24"/>
          <w:szCs w:val="24"/>
        </w:rPr>
      </w:pPr>
      <w:r>
        <w:rPr>
          <w:rFonts w:ascii="宋体" w:hAnsi="宋体" w:cs="宋体" w:hint="eastAsia"/>
          <w:sz w:val="24"/>
          <w:szCs w:val="24"/>
        </w:rPr>
        <w:t>4）适用于至少3种油墨体系；</w:t>
      </w:r>
    </w:p>
    <w:p w14:paraId="3E1D81C2" w14:textId="77777777" w:rsidR="00C16D25" w:rsidRDefault="009834A4">
      <w:pPr>
        <w:spacing w:line="440" w:lineRule="exact"/>
        <w:ind w:firstLine="420"/>
        <w:rPr>
          <w:rFonts w:ascii="宋体" w:hAnsi="宋体" w:cs="宋体"/>
          <w:sz w:val="24"/>
          <w:szCs w:val="24"/>
        </w:rPr>
      </w:pPr>
      <w:r>
        <w:rPr>
          <w:rFonts w:ascii="宋体" w:hAnsi="宋体" w:cs="宋体" w:hint="eastAsia"/>
          <w:sz w:val="24"/>
          <w:szCs w:val="24"/>
        </w:rPr>
        <w:t>5）电路工作温度区间为-40℃～130 ℃；</w:t>
      </w:r>
    </w:p>
    <w:p w14:paraId="0D07CB7E" w14:textId="77777777" w:rsidR="00C16D25" w:rsidRDefault="009834A4">
      <w:pPr>
        <w:spacing w:line="440" w:lineRule="exact"/>
        <w:ind w:firstLine="420"/>
        <w:rPr>
          <w:rFonts w:ascii="宋体" w:hAnsi="宋体" w:cs="宋体"/>
          <w:sz w:val="24"/>
          <w:szCs w:val="24"/>
        </w:rPr>
      </w:pPr>
      <w:r>
        <w:rPr>
          <w:rFonts w:ascii="宋体" w:hAnsi="宋体" w:cs="宋体" w:hint="eastAsia"/>
          <w:sz w:val="24"/>
          <w:szCs w:val="24"/>
        </w:rPr>
        <w:t>6）电路附着力测试等级为ASTM≥4B；</w:t>
      </w:r>
    </w:p>
    <w:p w14:paraId="7F165658" w14:textId="77777777" w:rsidR="00C16D25" w:rsidRDefault="009834A4">
      <w:pPr>
        <w:spacing w:line="440" w:lineRule="exact"/>
        <w:ind w:firstLine="420"/>
        <w:rPr>
          <w:rFonts w:ascii="宋体" w:hAnsi="宋体" w:cs="宋体"/>
          <w:sz w:val="24"/>
          <w:szCs w:val="24"/>
        </w:rPr>
      </w:pPr>
      <w:r>
        <w:rPr>
          <w:rFonts w:ascii="宋体" w:hAnsi="宋体" w:cs="宋体" w:hint="eastAsia"/>
          <w:sz w:val="24"/>
          <w:szCs w:val="24"/>
        </w:rPr>
        <w:t>7）可直接与飞行器内部基材实现导电线路的一体化集成；</w:t>
      </w:r>
    </w:p>
    <w:p w14:paraId="16FB694E" w14:textId="77777777" w:rsidR="00C16D25" w:rsidRDefault="009834A4">
      <w:pPr>
        <w:spacing w:line="440" w:lineRule="exact"/>
        <w:ind w:firstLine="420"/>
        <w:rPr>
          <w:rFonts w:ascii="宋体" w:hAnsi="宋体" w:cs="宋体"/>
          <w:sz w:val="24"/>
          <w:szCs w:val="24"/>
        </w:rPr>
      </w:pPr>
      <w:r>
        <w:rPr>
          <w:rFonts w:ascii="宋体" w:hAnsi="宋体" w:cs="宋体" w:hint="eastAsia"/>
          <w:sz w:val="24"/>
          <w:szCs w:val="24"/>
        </w:rPr>
        <w:t>8）技术成熟度从TRL2级提升至TRL4级。</w:t>
      </w:r>
    </w:p>
    <w:p w14:paraId="46038836" w14:textId="77777777" w:rsidR="00C16D25" w:rsidRDefault="009834A4">
      <w:pPr>
        <w:numPr>
          <w:ilvl w:val="0"/>
          <w:numId w:val="40"/>
        </w:numPr>
        <w:spacing w:line="440" w:lineRule="exact"/>
        <w:rPr>
          <w:rFonts w:ascii="宋体" w:hAnsi="宋体" w:cs="宋体"/>
          <w:b/>
          <w:bCs/>
          <w:sz w:val="24"/>
          <w:szCs w:val="24"/>
        </w:rPr>
      </w:pPr>
      <w:r>
        <w:rPr>
          <w:rFonts w:ascii="宋体" w:hAnsi="宋体" w:cs="宋体" w:hint="eastAsia"/>
          <w:b/>
          <w:bCs/>
          <w:sz w:val="24"/>
          <w:szCs w:val="24"/>
        </w:rPr>
        <w:lastRenderedPageBreak/>
        <w:t>主要研究内容</w:t>
      </w:r>
    </w:p>
    <w:p w14:paraId="108D6646" w14:textId="77777777" w:rsidR="00C16D25" w:rsidRDefault="009834A4">
      <w:pPr>
        <w:numPr>
          <w:ilvl w:val="0"/>
          <w:numId w:val="41"/>
        </w:numPr>
        <w:spacing w:line="440" w:lineRule="exact"/>
        <w:rPr>
          <w:rFonts w:ascii="宋体" w:hAnsi="宋体" w:cs="宋体"/>
          <w:sz w:val="24"/>
          <w:szCs w:val="24"/>
        </w:rPr>
      </w:pPr>
      <w:r>
        <w:rPr>
          <w:rFonts w:ascii="宋体" w:hAnsi="宋体" w:cs="宋体" w:hint="eastAsia"/>
          <w:sz w:val="24"/>
          <w:szCs w:val="24"/>
        </w:rPr>
        <w:t>拟解决的关键技术</w:t>
      </w:r>
    </w:p>
    <w:p w14:paraId="1B993910" w14:textId="77777777" w:rsidR="00C16D25" w:rsidRDefault="009834A4">
      <w:pPr>
        <w:numPr>
          <w:ilvl w:val="0"/>
          <w:numId w:val="42"/>
        </w:numPr>
        <w:spacing w:line="440" w:lineRule="exact"/>
        <w:ind w:left="0" w:firstLineChars="200" w:firstLine="480"/>
        <w:rPr>
          <w:rFonts w:ascii="宋体" w:hAnsi="宋体" w:cs="宋体"/>
          <w:sz w:val="24"/>
          <w:szCs w:val="24"/>
        </w:rPr>
      </w:pPr>
      <w:r>
        <w:rPr>
          <w:rFonts w:ascii="宋体" w:hAnsi="宋体" w:cs="宋体" w:hint="eastAsia"/>
          <w:sz w:val="24"/>
          <w:szCs w:val="24"/>
        </w:rPr>
        <w:t>多波长激光光热还原与原位烧结形成金属导电基质的作用机理</w:t>
      </w:r>
    </w:p>
    <w:p w14:paraId="602EE60A" w14:textId="77777777" w:rsidR="00C16D25" w:rsidRDefault="009834A4">
      <w:pPr>
        <w:spacing w:line="440" w:lineRule="exact"/>
        <w:rPr>
          <w:rFonts w:ascii="宋体" w:hAnsi="宋体" w:cs="宋体"/>
          <w:sz w:val="24"/>
          <w:szCs w:val="24"/>
        </w:rPr>
      </w:pPr>
      <w:r>
        <w:rPr>
          <w:rFonts w:ascii="宋体" w:hAnsi="宋体" w:cs="宋体" w:hint="eastAsia"/>
          <w:sz w:val="24"/>
          <w:szCs w:val="24"/>
        </w:rPr>
        <w:tab/>
        <w:t>该部分旨在揭示多波长激光与铜/镍/银基等高性能金属前驱物相互作用的能量耦合机制。结合光热耦合建模与数值仿真模拟，分析激光与金属前驱体相互作用的动态过程与转化机理。重点探明激光能量密度、扫描速度、填充周期等加工参数对生成金属导电基质表面形貌、基本功能及物化特性的影响规律，为后续电路原位制造提供理论指导。</w:t>
      </w:r>
    </w:p>
    <w:p w14:paraId="023BF590" w14:textId="77777777" w:rsidR="00C16D25" w:rsidRDefault="009834A4">
      <w:pPr>
        <w:numPr>
          <w:ilvl w:val="0"/>
          <w:numId w:val="42"/>
        </w:numPr>
        <w:spacing w:line="440" w:lineRule="exact"/>
        <w:ind w:left="0" w:firstLineChars="200" w:firstLine="480"/>
        <w:rPr>
          <w:rFonts w:ascii="宋体" w:hAnsi="宋体" w:cs="宋体"/>
          <w:sz w:val="24"/>
          <w:szCs w:val="24"/>
        </w:rPr>
      </w:pPr>
      <w:r>
        <w:rPr>
          <w:rFonts w:ascii="宋体" w:hAnsi="宋体" w:cs="宋体" w:hint="eastAsia"/>
          <w:sz w:val="24"/>
          <w:szCs w:val="24"/>
        </w:rPr>
        <w:t>基于激光织构实现金属导电基质与微纳复合结构间的界面耦合</w:t>
      </w:r>
    </w:p>
    <w:p w14:paraId="51484651" w14:textId="77777777" w:rsidR="00C16D25" w:rsidRDefault="009834A4">
      <w:pPr>
        <w:spacing w:line="440" w:lineRule="exact"/>
        <w:ind w:firstLineChars="200" w:firstLine="480"/>
        <w:rPr>
          <w:rFonts w:ascii="宋体" w:hAnsi="宋体" w:cs="宋体"/>
          <w:sz w:val="24"/>
          <w:szCs w:val="24"/>
        </w:rPr>
      </w:pPr>
      <w:r>
        <w:rPr>
          <w:rFonts w:ascii="宋体" w:hAnsi="宋体" w:cs="宋体" w:hint="eastAsia"/>
          <w:sz w:val="24"/>
          <w:szCs w:val="24"/>
        </w:rPr>
        <w:t>该部分旨在基于微纳结构设计和激光织构技术在飞行器相应区域构筑多级复合结构，实现金属导电基质与基底复材间的机械互锁，达到增强金属导线与基底间界面结合力的良好协同效果。重点研究多波长激光构建跨尺度微纳结构的阵列布局、嵌套尺寸、加工方式与参数调控，并基于几何理论模型与仿真模拟结果揭示其与金属导电基质粘附力之间的内在联系。</w:t>
      </w:r>
    </w:p>
    <w:p w14:paraId="5CBE6353" w14:textId="77777777" w:rsidR="00C16D25" w:rsidRDefault="009834A4">
      <w:pPr>
        <w:numPr>
          <w:ilvl w:val="0"/>
          <w:numId w:val="42"/>
        </w:numPr>
        <w:spacing w:line="440" w:lineRule="exact"/>
        <w:ind w:left="0" w:firstLineChars="200" w:firstLine="480"/>
        <w:rPr>
          <w:rFonts w:ascii="宋体" w:hAnsi="宋体" w:cs="宋体"/>
          <w:sz w:val="24"/>
          <w:szCs w:val="24"/>
        </w:rPr>
      </w:pPr>
      <w:r>
        <w:rPr>
          <w:rFonts w:ascii="宋体" w:hAnsi="宋体" w:cs="宋体" w:hint="eastAsia"/>
          <w:sz w:val="24"/>
          <w:szCs w:val="24"/>
        </w:rPr>
        <w:t>针对民机客舱内部泛光照明导线电路的原位设计与制造</w:t>
      </w:r>
    </w:p>
    <w:p w14:paraId="0EF54617" w14:textId="77777777" w:rsidR="00C16D25" w:rsidRDefault="009834A4">
      <w:pPr>
        <w:spacing w:line="440" w:lineRule="exact"/>
        <w:ind w:firstLineChars="200" w:firstLine="480"/>
        <w:rPr>
          <w:rFonts w:ascii="宋体" w:hAnsi="宋体" w:cs="宋体"/>
          <w:sz w:val="24"/>
          <w:szCs w:val="24"/>
        </w:rPr>
      </w:pPr>
      <w:r>
        <w:rPr>
          <w:rFonts w:ascii="宋体" w:hAnsi="宋体" w:cs="宋体" w:hint="eastAsia"/>
          <w:sz w:val="24"/>
          <w:szCs w:val="24"/>
        </w:rPr>
        <w:t>该部分旨在实现民机客舱内部泛光照明导线电路电路的激光原位制造。重点研究铜/镍/银基等高性能金属前驱体油墨的调控配制和组分择优，配合较优激光工艺参数进行图案化原位制造，以期在光热处理与精密制造协同作用下对泛光照明基板进行激光直写，最终获得分辨率高、附着性好、电性能优异的金属导线/电路阵列。</w:t>
      </w:r>
    </w:p>
    <w:p w14:paraId="728E9926" w14:textId="77777777" w:rsidR="00C16D25" w:rsidRDefault="009834A4">
      <w:pPr>
        <w:numPr>
          <w:ilvl w:val="0"/>
          <w:numId w:val="42"/>
        </w:numPr>
        <w:spacing w:line="440" w:lineRule="exact"/>
        <w:ind w:left="0" w:firstLineChars="200" w:firstLine="480"/>
        <w:rPr>
          <w:rFonts w:ascii="宋体" w:hAnsi="宋体" w:cs="宋体"/>
          <w:sz w:val="24"/>
          <w:szCs w:val="24"/>
        </w:rPr>
      </w:pPr>
      <w:r>
        <w:rPr>
          <w:rFonts w:ascii="宋体" w:hAnsi="宋体" w:cs="宋体" w:hint="eastAsia"/>
          <w:sz w:val="24"/>
          <w:szCs w:val="24"/>
        </w:rPr>
        <w:t>新型轻量一体化原位制造电路的系统集成、封装保护与功能验证</w:t>
      </w:r>
    </w:p>
    <w:p w14:paraId="63963ADE" w14:textId="77777777" w:rsidR="00C16D25" w:rsidRDefault="009834A4">
      <w:pPr>
        <w:snapToGrid w:val="0"/>
        <w:spacing w:line="440" w:lineRule="exact"/>
        <w:ind w:firstLineChars="200" w:firstLine="480"/>
        <w:rPr>
          <w:rFonts w:ascii="宋体" w:hAnsi="宋体" w:cs="宋体"/>
          <w:sz w:val="24"/>
          <w:szCs w:val="24"/>
        </w:rPr>
      </w:pPr>
      <w:r>
        <w:rPr>
          <w:rFonts w:ascii="宋体" w:hAnsi="宋体" w:cs="宋体" w:hint="eastAsia"/>
          <w:sz w:val="24"/>
          <w:szCs w:val="24"/>
        </w:rPr>
        <w:t>该部分旨在完成对于民机客舱内部泛光照明的复杂布线集成、涂层封装保护与基本功能验证。基于设计-制造-运维一体化思路，重点规划金属电路构型、配合高效布线模式、优化关键材料制造、完成表面涂层封装，并开展定量模拟仿真与定性表征实验，以验证相关基础理论和关键技术的可行性与有效性。</w:t>
      </w:r>
    </w:p>
    <w:p w14:paraId="155D3E6D" w14:textId="77777777" w:rsidR="00C16D25" w:rsidRDefault="009834A4">
      <w:pPr>
        <w:numPr>
          <w:ilvl w:val="0"/>
          <w:numId w:val="41"/>
        </w:numPr>
        <w:spacing w:line="440" w:lineRule="exact"/>
        <w:rPr>
          <w:rFonts w:ascii="宋体" w:hAnsi="宋体" w:cs="宋体"/>
          <w:sz w:val="24"/>
          <w:szCs w:val="24"/>
        </w:rPr>
      </w:pPr>
      <w:r>
        <w:rPr>
          <w:rFonts w:ascii="宋体" w:hAnsi="宋体" w:cs="宋体" w:hint="eastAsia"/>
          <w:sz w:val="24"/>
          <w:szCs w:val="24"/>
        </w:rPr>
        <w:t>研究成果的验证方式</w:t>
      </w:r>
    </w:p>
    <w:p w14:paraId="3530A507" w14:textId="77777777" w:rsidR="00C16D25" w:rsidRDefault="009834A4">
      <w:pPr>
        <w:spacing w:line="440" w:lineRule="exact"/>
        <w:rPr>
          <w:rFonts w:ascii="宋体" w:hAnsi="宋体" w:cs="宋体"/>
          <w:sz w:val="24"/>
          <w:szCs w:val="24"/>
        </w:rPr>
      </w:pPr>
      <w:r>
        <w:rPr>
          <w:rFonts w:ascii="宋体" w:hAnsi="宋体" w:cs="宋体" w:hint="eastAsia"/>
          <w:sz w:val="24"/>
          <w:szCs w:val="24"/>
        </w:rPr>
        <w:t xml:space="preserve">    在飞机模拟客舱内实现原位电路制造样件的测试与验证。</w:t>
      </w:r>
    </w:p>
    <w:p w14:paraId="2637D7AF" w14:textId="77777777" w:rsidR="00C16D25" w:rsidRDefault="009834A4">
      <w:pPr>
        <w:numPr>
          <w:ilvl w:val="0"/>
          <w:numId w:val="40"/>
        </w:numPr>
        <w:spacing w:line="440" w:lineRule="exact"/>
        <w:rPr>
          <w:rFonts w:ascii="宋体" w:hAnsi="宋体" w:cs="宋体"/>
          <w:b/>
          <w:bCs/>
          <w:sz w:val="24"/>
          <w:szCs w:val="24"/>
        </w:rPr>
      </w:pPr>
      <w:r>
        <w:rPr>
          <w:rFonts w:ascii="宋体" w:hAnsi="宋体" w:cs="宋体" w:hint="eastAsia"/>
          <w:b/>
          <w:bCs/>
          <w:sz w:val="24"/>
          <w:szCs w:val="24"/>
        </w:rPr>
        <w:t>预期成果</w:t>
      </w:r>
    </w:p>
    <w:p w14:paraId="475A1BC2" w14:textId="77777777" w:rsidR="00C16D25" w:rsidRDefault="009834A4">
      <w:pPr>
        <w:snapToGrid w:val="0"/>
        <w:spacing w:line="440" w:lineRule="exact"/>
        <w:rPr>
          <w:rFonts w:ascii="宋体" w:hAnsi="宋体" w:cs="宋体"/>
          <w:sz w:val="24"/>
          <w:szCs w:val="24"/>
        </w:rPr>
      </w:pPr>
      <w:r>
        <w:rPr>
          <w:rFonts w:ascii="宋体" w:hAnsi="宋体" w:cs="宋体" w:hint="eastAsia"/>
          <w:sz w:val="24"/>
          <w:szCs w:val="24"/>
        </w:rPr>
        <w:t>1）针对民机客舱内部泛光照明导线的原位电路制造系统样件至少1件；</w:t>
      </w:r>
    </w:p>
    <w:p w14:paraId="66E7AA61" w14:textId="77777777" w:rsidR="00C16D25" w:rsidRDefault="009834A4">
      <w:pPr>
        <w:snapToGrid w:val="0"/>
        <w:spacing w:line="440" w:lineRule="exact"/>
        <w:rPr>
          <w:rFonts w:ascii="宋体" w:hAnsi="宋体" w:cs="宋体"/>
          <w:sz w:val="24"/>
          <w:szCs w:val="24"/>
        </w:rPr>
      </w:pPr>
      <w:r>
        <w:rPr>
          <w:rFonts w:ascii="宋体" w:hAnsi="宋体" w:cs="宋体" w:hint="eastAsia"/>
          <w:sz w:val="24"/>
          <w:szCs w:val="24"/>
        </w:rPr>
        <w:t>2）应用于飞行器内部原位电路制造技术的研究报告2篇；</w:t>
      </w:r>
    </w:p>
    <w:p w14:paraId="60804153" w14:textId="77777777" w:rsidR="00C16D25" w:rsidRDefault="009834A4">
      <w:pPr>
        <w:snapToGrid w:val="0"/>
        <w:spacing w:line="440" w:lineRule="exact"/>
        <w:rPr>
          <w:rFonts w:ascii="宋体" w:hAnsi="宋体" w:cs="宋体"/>
          <w:sz w:val="24"/>
          <w:szCs w:val="24"/>
        </w:rPr>
      </w:pPr>
      <w:r>
        <w:rPr>
          <w:rFonts w:ascii="宋体" w:hAnsi="宋体" w:cs="宋体" w:hint="eastAsia"/>
          <w:sz w:val="24"/>
          <w:szCs w:val="24"/>
        </w:rPr>
        <w:t>3）轻量化电路原位制造技术工艺指南1份；</w:t>
      </w:r>
    </w:p>
    <w:p w14:paraId="3356F12F" w14:textId="77777777" w:rsidR="00C16D25" w:rsidRDefault="009834A4">
      <w:pPr>
        <w:snapToGrid w:val="0"/>
        <w:spacing w:line="440" w:lineRule="exact"/>
        <w:rPr>
          <w:rFonts w:ascii="宋体" w:hAnsi="宋体" w:cs="宋体"/>
          <w:sz w:val="24"/>
          <w:szCs w:val="24"/>
        </w:rPr>
      </w:pPr>
      <w:r>
        <w:rPr>
          <w:rFonts w:ascii="宋体" w:hAnsi="宋体" w:cs="宋体" w:hint="eastAsia"/>
          <w:sz w:val="24"/>
          <w:szCs w:val="24"/>
        </w:rPr>
        <w:lastRenderedPageBreak/>
        <w:t>4）发表论文至少1篇；</w:t>
      </w:r>
    </w:p>
    <w:p w14:paraId="296F5E5C" w14:textId="77777777" w:rsidR="00C16D25" w:rsidRDefault="009834A4">
      <w:pPr>
        <w:snapToGrid w:val="0"/>
        <w:spacing w:line="440" w:lineRule="exact"/>
        <w:rPr>
          <w:rFonts w:ascii="宋体" w:hAnsi="宋体" w:cs="宋体"/>
          <w:sz w:val="24"/>
          <w:szCs w:val="24"/>
        </w:rPr>
      </w:pPr>
      <w:r>
        <w:rPr>
          <w:rFonts w:ascii="宋体" w:hAnsi="宋体" w:cs="宋体" w:hint="eastAsia"/>
          <w:sz w:val="24"/>
          <w:szCs w:val="24"/>
        </w:rPr>
        <w:t>5）申请面向新型民机轻量一体化原位电路制造技术发明专利至少1项。</w:t>
      </w:r>
    </w:p>
    <w:p w14:paraId="3083B16F" w14:textId="77777777" w:rsidR="00C16D25" w:rsidRDefault="009834A4">
      <w:pPr>
        <w:numPr>
          <w:ilvl w:val="0"/>
          <w:numId w:val="40"/>
        </w:numPr>
        <w:spacing w:line="440" w:lineRule="exact"/>
        <w:rPr>
          <w:rFonts w:ascii="宋体" w:hAnsi="宋体" w:cs="宋体"/>
          <w:b/>
          <w:bCs/>
          <w:sz w:val="24"/>
          <w:szCs w:val="24"/>
        </w:rPr>
      </w:pPr>
      <w:r>
        <w:rPr>
          <w:rFonts w:ascii="宋体" w:hAnsi="宋体" w:cs="宋体" w:hint="eastAsia"/>
          <w:b/>
          <w:bCs/>
          <w:sz w:val="24"/>
          <w:szCs w:val="24"/>
        </w:rPr>
        <w:t>建议研究周期</w:t>
      </w:r>
    </w:p>
    <w:p w14:paraId="473ACA23" w14:textId="77777777" w:rsidR="00C16D25" w:rsidRDefault="009834A4">
      <w:pPr>
        <w:spacing w:line="360" w:lineRule="auto"/>
        <w:ind w:firstLine="420"/>
        <w:rPr>
          <w:rFonts w:ascii="宋体" w:hAnsi="宋体" w:cs="宋体"/>
          <w:sz w:val="24"/>
          <w:szCs w:val="24"/>
        </w:rPr>
      </w:pPr>
      <w:r>
        <w:rPr>
          <w:rFonts w:ascii="宋体" w:hAnsi="宋体" w:cs="宋体" w:hint="eastAsia"/>
          <w:sz w:val="24"/>
          <w:szCs w:val="24"/>
        </w:rPr>
        <w:t>24个月</w:t>
      </w:r>
    </w:p>
    <w:p w14:paraId="35698040" w14:textId="77777777" w:rsidR="00C16D25" w:rsidRDefault="009834A4">
      <w:pPr>
        <w:numPr>
          <w:ilvl w:val="0"/>
          <w:numId w:val="40"/>
        </w:numPr>
        <w:spacing w:line="440" w:lineRule="exact"/>
        <w:rPr>
          <w:rFonts w:ascii="宋体" w:hAnsi="宋体" w:cs="宋体"/>
          <w:b/>
          <w:bCs/>
          <w:sz w:val="24"/>
          <w:szCs w:val="24"/>
        </w:rPr>
      </w:pPr>
      <w:r>
        <w:rPr>
          <w:rFonts w:ascii="宋体" w:hAnsi="宋体" w:cs="宋体" w:hint="eastAsia"/>
          <w:b/>
          <w:bCs/>
          <w:sz w:val="24"/>
          <w:szCs w:val="24"/>
        </w:rPr>
        <w:t>所需研究经费</w:t>
      </w:r>
    </w:p>
    <w:p w14:paraId="2B69E16E" w14:textId="77777777" w:rsidR="00C16D25" w:rsidRDefault="009834A4">
      <w:pPr>
        <w:spacing w:line="360" w:lineRule="auto"/>
        <w:ind w:firstLineChars="200" w:firstLine="480"/>
        <w:rPr>
          <w:rFonts w:ascii="宋体" w:hAnsi="宋体" w:cs="宋体"/>
          <w:sz w:val="24"/>
          <w:szCs w:val="24"/>
        </w:rPr>
      </w:pPr>
      <w:r>
        <w:rPr>
          <w:rFonts w:ascii="宋体" w:hAnsi="宋体" w:cs="宋体" w:hint="eastAsia"/>
          <w:sz w:val="24"/>
          <w:szCs w:val="24"/>
        </w:rPr>
        <w:t>总额50万元。</w:t>
      </w:r>
    </w:p>
    <w:p w14:paraId="17FA0C0F" w14:textId="77777777" w:rsidR="00C16D25" w:rsidRDefault="009834A4">
      <w:pPr>
        <w:pStyle w:val="a0"/>
        <w:spacing w:line="360" w:lineRule="auto"/>
        <w:rPr>
          <w:rFonts w:ascii="宋体" w:hAnsi="宋体" w:cs="宋体"/>
          <w:sz w:val="24"/>
          <w:szCs w:val="24"/>
        </w:rPr>
      </w:pPr>
      <w:r>
        <w:rPr>
          <w:rFonts w:ascii="宋体" w:hAnsi="宋体" w:cs="宋体" w:hint="eastAsia"/>
          <w:sz w:val="24"/>
          <w:szCs w:val="24"/>
        </w:rPr>
        <w:br w:type="page"/>
      </w:r>
    </w:p>
    <w:p w14:paraId="6EAD5FC8" w14:textId="77777777" w:rsidR="00C16D25" w:rsidRDefault="009834A4">
      <w:pPr>
        <w:pStyle w:val="1"/>
        <w:numPr>
          <w:ilvl w:val="0"/>
          <w:numId w:val="1"/>
        </w:numPr>
      </w:pPr>
      <w:bookmarkStart w:id="16" w:name="_Toc28922"/>
      <w:r>
        <w:rPr>
          <w:rFonts w:hint="eastAsia"/>
        </w:rPr>
        <w:lastRenderedPageBreak/>
        <w:t>5G</w:t>
      </w:r>
      <w:r>
        <w:rPr>
          <w:rFonts w:hint="eastAsia"/>
        </w:rPr>
        <w:t>环境下基于多传感器协同的大型复杂构件视觉测量方法</w:t>
      </w:r>
      <w:bookmarkEnd w:id="16"/>
    </w:p>
    <w:p w14:paraId="0C406EAD" w14:textId="77777777" w:rsidR="00C16D25" w:rsidRDefault="009834A4">
      <w:pPr>
        <w:numPr>
          <w:ilvl w:val="0"/>
          <w:numId w:val="43"/>
        </w:numPr>
        <w:spacing w:line="440" w:lineRule="exact"/>
        <w:rPr>
          <w:rFonts w:ascii="宋体" w:hAnsi="宋体" w:cs="宋体"/>
          <w:b/>
          <w:bCs/>
          <w:sz w:val="24"/>
          <w:szCs w:val="24"/>
        </w:rPr>
      </w:pPr>
      <w:r>
        <w:rPr>
          <w:rFonts w:ascii="宋体" w:hAnsi="宋体" w:cs="宋体" w:hint="eastAsia"/>
          <w:b/>
          <w:bCs/>
          <w:sz w:val="24"/>
          <w:szCs w:val="24"/>
        </w:rPr>
        <w:t>项目背景</w:t>
      </w:r>
    </w:p>
    <w:p w14:paraId="1EE28F6F" w14:textId="77777777" w:rsidR="00C16D25" w:rsidRDefault="009834A4">
      <w:pPr>
        <w:spacing w:line="360" w:lineRule="auto"/>
        <w:ind w:firstLineChars="200" w:firstLine="480"/>
        <w:rPr>
          <w:rFonts w:ascii="宋体" w:hAnsi="宋体" w:cs="宋体"/>
          <w:bCs/>
          <w:sz w:val="24"/>
          <w:szCs w:val="24"/>
        </w:rPr>
      </w:pPr>
      <w:r>
        <w:rPr>
          <w:rFonts w:ascii="宋体" w:hAnsi="宋体" w:cs="宋体" w:hint="eastAsia"/>
          <w:bCs/>
          <w:sz w:val="24"/>
          <w:szCs w:val="24"/>
        </w:rPr>
        <w:t>大型复杂构件测量是商用飞机制造中的关键环节，关系到构件产品稳定性和质量。由于构件形状多样异构、测量指标繁多，生产现场的单个测量设备覆盖范围和计算能力不足，导致传统“多物一测”方式效率精度有限。同时，大型复杂构件的测量数据量巨大，处理复杂，多传感器数据融合对时钟同步、带宽速率有明确指标需求，生产环境中现场操纵网难以满足低时延传输及高效协同处理要求，因此，基于工业 5G 专网，结合边缘协同计算，多传感器智能协同测量将成为研究前沿。项目将根据商用飞机构件特点，研究5G环境下基于多传感器协同的大型复杂构件视觉测量方法，在边缘测完成基于5G的点云数据传输和边缘处理，实现高效率、高质量构件感知，助力商用飞机精益制造。</w:t>
      </w:r>
    </w:p>
    <w:p w14:paraId="74A54BB8" w14:textId="77777777" w:rsidR="00C16D25" w:rsidRDefault="009834A4">
      <w:pPr>
        <w:numPr>
          <w:ilvl w:val="0"/>
          <w:numId w:val="43"/>
        </w:numPr>
        <w:spacing w:line="440" w:lineRule="exact"/>
        <w:rPr>
          <w:rFonts w:ascii="宋体" w:hAnsi="宋体" w:cs="宋体"/>
          <w:b/>
          <w:bCs/>
          <w:sz w:val="24"/>
          <w:szCs w:val="24"/>
        </w:rPr>
      </w:pPr>
      <w:r>
        <w:rPr>
          <w:rFonts w:ascii="宋体" w:hAnsi="宋体" w:cs="宋体" w:hint="eastAsia"/>
          <w:b/>
          <w:bCs/>
          <w:sz w:val="24"/>
          <w:szCs w:val="24"/>
        </w:rPr>
        <w:t>项目归属的重点专业领域</w:t>
      </w:r>
    </w:p>
    <w:p w14:paraId="0456CD1B" w14:textId="77777777" w:rsidR="00C16D25" w:rsidRDefault="009834A4">
      <w:pPr>
        <w:spacing w:line="440" w:lineRule="exact"/>
        <w:ind w:firstLineChars="200" w:firstLine="480"/>
        <w:rPr>
          <w:rFonts w:ascii="宋体" w:hAnsi="宋体" w:cs="宋体"/>
          <w:bCs/>
          <w:sz w:val="24"/>
          <w:szCs w:val="24"/>
        </w:rPr>
      </w:pPr>
      <w:r>
        <w:rPr>
          <w:rFonts w:ascii="宋体" w:hAnsi="宋体" w:cs="宋体" w:hint="eastAsia"/>
          <w:bCs/>
          <w:sz w:val="24"/>
          <w:szCs w:val="24"/>
        </w:rPr>
        <w:t>5G工业</w:t>
      </w:r>
    </w:p>
    <w:p w14:paraId="110730A5" w14:textId="77777777" w:rsidR="00C16D25" w:rsidRDefault="009834A4">
      <w:pPr>
        <w:numPr>
          <w:ilvl w:val="0"/>
          <w:numId w:val="43"/>
        </w:numPr>
        <w:spacing w:line="440" w:lineRule="exact"/>
        <w:rPr>
          <w:rFonts w:ascii="宋体" w:hAnsi="宋体" w:cs="宋体"/>
          <w:b/>
          <w:bCs/>
          <w:sz w:val="24"/>
          <w:szCs w:val="24"/>
        </w:rPr>
      </w:pPr>
      <w:r>
        <w:rPr>
          <w:rFonts w:ascii="宋体" w:hAnsi="宋体" w:cs="宋体" w:hint="eastAsia"/>
          <w:b/>
          <w:bCs/>
          <w:sz w:val="24"/>
          <w:szCs w:val="24"/>
        </w:rPr>
        <w:t>项目目标及技术指标</w:t>
      </w:r>
    </w:p>
    <w:p w14:paraId="5BE1E762" w14:textId="77777777" w:rsidR="00C16D25" w:rsidRDefault="009834A4">
      <w:pPr>
        <w:spacing w:line="360" w:lineRule="auto"/>
        <w:ind w:firstLineChars="200" w:firstLine="480"/>
        <w:rPr>
          <w:rFonts w:ascii="宋体" w:hAnsi="宋体" w:cs="宋体"/>
          <w:bCs/>
          <w:sz w:val="24"/>
          <w:szCs w:val="24"/>
        </w:rPr>
      </w:pPr>
      <w:r>
        <w:rPr>
          <w:rFonts w:ascii="宋体" w:hAnsi="宋体" w:cs="宋体" w:hint="eastAsia"/>
          <w:bCs/>
          <w:sz w:val="24"/>
          <w:szCs w:val="24"/>
        </w:rPr>
        <w:t xml:space="preserve">项目目标： </w:t>
      </w:r>
    </w:p>
    <w:p w14:paraId="04767259" w14:textId="77777777" w:rsidR="00C16D25" w:rsidRDefault="009834A4">
      <w:pPr>
        <w:spacing w:line="360" w:lineRule="auto"/>
        <w:ind w:firstLineChars="200" w:firstLine="480"/>
        <w:rPr>
          <w:rFonts w:ascii="宋体" w:hAnsi="宋体" w:cs="宋体"/>
          <w:bCs/>
          <w:sz w:val="24"/>
          <w:szCs w:val="24"/>
        </w:rPr>
      </w:pPr>
      <w:r>
        <w:rPr>
          <w:rFonts w:ascii="宋体" w:hAnsi="宋体" w:cs="宋体" w:hint="eastAsia"/>
          <w:bCs/>
          <w:sz w:val="24"/>
          <w:szCs w:val="24"/>
        </w:rPr>
        <w:t>本项目围绕5G环境下基于多传感器协同的大型复杂构件视觉测量，提出以下两个研究目标：</w:t>
      </w:r>
    </w:p>
    <w:p w14:paraId="4F0D6858" w14:textId="77777777" w:rsidR="00C16D25" w:rsidRDefault="009834A4">
      <w:pPr>
        <w:spacing w:line="360" w:lineRule="auto"/>
        <w:ind w:left="816" w:hanging="336"/>
        <w:rPr>
          <w:rFonts w:ascii="宋体" w:hAnsi="宋体" w:cs="宋体"/>
          <w:bCs/>
          <w:sz w:val="24"/>
          <w:szCs w:val="24"/>
        </w:rPr>
      </w:pPr>
      <w:r>
        <w:rPr>
          <w:rFonts w:ascii="宋体" w:hAnsi="宋体" w:cs="宋体" w:hint="eastAsia"/>
          <w:bCs/>
          <w:sz w:val="24"/>
          <w:szCs w:val="24"/>
        </w:rPr>
        <w:t>1)解决复杂构件的三维点云快速建模及匹配问题；</w:t>
      </w:r>
    </w:p>
    <w:p w14:paraId="5068D1A8" w14:textId="77777777" w:rsidR="00C16D25" w:rsidRDefault="009834A4">
      <w:pPr>
        <w:spacing w:line="360" w:lineRule="auto"/>
        <w:ind w:left="816" w:hanging="336"/>
        <w:rPr>
          <w:rFonts w:ascii="宋体" w:hAnsi="宋体" w:cs="宋体"/>
          <w:bCs/>
          <w:sz w:val="24"/>
          <w:szCs w:val="24"/>
        </w:rPr>
      </w:pPr>
      <w:r>
        <w:rPr>
          <w:rFonts w:ascii="宋体" w:hAnsi="宋体" w:cs="宋体" w:hint="eastAsia"/>
          <w:bCs/>
          <w:sz w:val="24"/>
          <w:szCs w:val="24"/>
        </w:rPr>
        <w:t>2)解决复杂构件轮廓度的高效检测问题.</w:t>
      </w:r>
    </w:p>
    <w:p w14:paraId="60400421" w14:textId="77777777" w:rsidR="00C16D25" w:rsidRDefault="009834A4">
      <w:pPr>
        <w:spacing w:line="360" w:lineRule="auto"/>
        <w:ind w:left="816" w:hanging="336"/>
        <w:rPr>
          <w:rFonts w:ascii="宋体" w:hAnsi="宋体" w:cs="宋体"/>
          <w:bCs/>
          <w:sz w:val="24"/>
          <w:szCs w:val="24"/>
        </w:rPr>
      </w:pPr>
      <w:r>
        <w:rPr>
          <w:rFonts w:ascii="宋体" w:hAnsi="宋体" w:cs="宋体" w:hint="eastAsia"/>
          <w:bCs/>
          <w:sz w:val="24"/>
          <w:szCs w:val="24"/>
        </w:rPr>
        <w:t>3）解决多传感器数据传输、融合、边缘计算。</w:t>
      </w:r>
    </w:p>
    <w:p w14:paraId="12EB479F" w14:textId="77777777" w:rsidR="00C16D25" w:rsidRDefault="009834A4">
      <w:pPr>
        <w:spacing w:line="360" w:lineRule="auto"/>
        <w:ind w:firstLineChars="200" w:firstLine="480"/>
        <w:rPr>
          <w:rFonts w:ascii="宋体" w:hAnsi="宋体" w:cs="宋体"/>
          <w:bCs/>
          <w:sz w:val="24"/>
          <w:szCs w:val="24"/>
        </w:rPr>
      </w:pPr>
      <w:r>
        <w:rPr>
          <w:rFonts w:ascii="宋体" w:hAnsi="宋体" w:cs="宋体" w:hint="eastAsia"/>
          <w:bCs/>
          <w:sz w:val="24"/>
          <w:szCs w:val="24"/>
        </w:rPr>
        <w:t>技术指标：</w:t>
      </w:r>
    </w:p>
    <w:p w14:paraId="67276C3C" w14:textId="77777777" w:rsidR="00C16D25" w:rsidRDefault="009834A4">
      <w:pPr>
        <w:numPr>
          <w:ilvl w:val="0"/>
          <w:numId w:val="44"/>
        </w:numPr>
        <w:spacing w:line="360" w:lineRule="auto"/>
        <w:rPr>
          <w:rFonts w:ascii="宋体" w:hAnsi="宋体" w:cs="宋体"/>
          <w:bCs/>
          <w:sz w:val="24"/>
          <w:szCs w:val="24"/>
        </w:rPr>
      </w:pPr>
      <w:r>
        <w:rPr>
          <w:rFonts w:ascii="宋体" w:hAnsi="宋体" w:cs="宋体" w:hint="eastAsia"/>
          <w:bCs/>
          <w:sz w:val="24"/>
          <w:szCs w:val="24"/>
        </w:rPr>
        <w:t xml:space="preserve"> 视觉测量方法能够测量投影面积不小于3m*2m的构件，拟合精度满足商用飞机构件制造要求，测量精度达到0</w:t>
      </w:r>
      <w:r>
        <w:rPr>
          <w:rFonts w:ascii="宋体" w:hAnsi="宋体" w:cs="宋体"/>
          <w:bCs/>
          <w:sz w:val="24"/>
          <w:szCs w:val="24"/>
        </w:rPr>
        <w:t>.1</w:t>
      </w:r>
      <w:r>
        <w:rPr>
          <w:rFonts w:ascii="宋体" w:hAnsi="宋体" w:cs="宋体" w:hint="eastAsia"/>
          <w:bCs/>
          <w:sz w:val="24"/>
          <w:szCs w:val="24"/>
        </w:rPr>
        <w:t>mm，多传感器协同测量较单传感器测量效率提高20%；</w:t>
      </w:r>
    </w:p>
    <w:p w14:paraId="6E7032F4" w14:textId="77777777" w:rsidR="00C16D25" w:rsidRDefault="009834A4">
      <w:pPr>
        <w:numPr>
          <w:ilvl w:val="0"/>
          <w:numId w:val="44"/>
        </w:numPr>
        <w:spacing w:line="360" w:lineRule="auto"/>
        <w:rPr>
          <w:rFonts w:ascii="宋体" w:hAnsi="宋体" w:cs="宋体"/>
          <w:bCs/>
          <w:sz w:val="24"/>
          <w:szCs w:val="24"/>
        </w:rPr>
      </w:pPr>
      <w:r>
        <w:rPr>
          <w:rFonts w:ascii="宋体" w:hAnsi="宋体" w:cs="宋体" w:hint="eastAsia"/>
          <w:bCs/>
          <w:sz w:val="24"/>
          <w:szCs w:val="24"/>
        </w:rPr>
        <w:t xml:space="preserve"> 轮廓度误差检测算法满足边缘侧部署环境要求，处理时间2分钟以内，实时性良好，检测精度较单传感器测量方案提高20%；</w:t>
      </w:r>
    </w:p>
    <w:p w14:paraId="615FAFD4" w14:textId="77777777" w:rsidR="00C16D25" w:rsidRDefault="009834A4">
      <w:pPr>
        <w:numPr>
          <w:ilvl w:val="0"/>
          <w:numId w:val="44"/>
        </w:numPr>
        <w:spacing w:line="360" w:lineRule="auto"/>
        <w:rPr>
          <w:rFonts w:ascii="宋体" w:hAnsi="宋体" w:cs="宋体"/>
          <w:bCs/>
          <w:sz w:val="24"/>
          <w:szCs w:val="24"/>
        </w:rPr>
      </w:pPr>
      <w:r>
        <w:rPr>
          <w:rFonts w:ascii="宋体" w:hAnsi="宋体" w:cs="宋体" w:hint="eastAsia"/>
          <w:bCs/>
          <w:sz w:val="24"/>
          <w:szCs w:val="24"/>
        </w:rPr>
        <w:t>多传感器数据时钟同步精度小于200微秒，数据传输周期不大于30ms，传输可靠性大于99.99%。</w:t>
      </w:r>
    </w:p>
    <w:p w14:paraId="2EE93527" w14:textId="77777777" w:rsidR="00C16D25" w:rsidRDefault="009834A4">
      <w:pPr>
        <w:numPr>
          <w:ilvl w:val="0"/>
          <w:numId w:val="44"/>
        </w:numPr>
        <w:spacing w:line="360" w:lineRule="auto"/>
        <w:rPr>
          <w:rFonts w:ascii="宋体" w:hAnsi="宋体" w:cs="宋体"/>
          <w:bCs/>
          <w:sz w:val="24"/>
          <w:szCs w:val="24"/>
        </w:rPr>
      </w:pPr>
      <w:r>
        <w:rPr>
          <w:rFonts w:ascii="宋体" w:hAnsi="宋体" w:cs="宋体" w:hint="eastAsia"/>
          <w:bCs/>
          <w:sz w:val="24"/>
          <w:szCs w:val="24"/>
        </w:rPr>
        <w:lastRenderedPageBreak/>
        <w:t>技术成熟度从TRL 2级提升至TRL 3级。</w:t>
      </w:r>
    </w:p>
    <w:p w14:paraId="43A8EA8A" w14:textId="77777777" w:rsidR="00C16D25" w:rsidRDefault="009834A4">
      <w:pPr>
        <w:numPr>
          <w:ilvl w:val="0"/>
          <w:numId w:val="43"/>
        </w:numPr>
        <w:spacing w:line="440" w:lineRule="exact"/>
        <w:rPr>
          <w:rFonts w:ascii="宋体" w:hAnsi="宋体" w:cs="宋体"/>
          <w:b/>
          <w:bCs/>
          <w:sz w:val="24"/>
          <w:szCs w:val="24"/>
        </w:rPr>
      </w:pPr>
      <w:r>
        <w:rPr>
          <w:rFonts w:ascii="宋体" w:hAnsi="宋体" w:cs="宋体" w:hint="eastAsia"/>
          <w:b/>
          <w:bCs/>
          <w:sz w:val="24"/>
          <w:szCs w:val="24"/>
        </w:rPr>
        <w:t>主要研究内容</w:t>
      </w:r>
    </w:p>
    <w:p w14:paraId="423A9403" w14:textId="77777777" w:rsidR="00C16D25" w:rsidRDefault="009834A4">
      <w:pPr>
        <w:spacing w:line="440" w:lineRule="exact"/>
        <w:ind w:left="816" w:hanging="336"/>
        <w:rPr>
          <w:rFonts w:ascii="宋体" w:hAnsi="宋体" w:cs="宋体"/>
          <w:bCs/>
          <w:sz w:val="24"/>
          <w:szCs w:val="24"/>
        </w:rPr>
      </w:pPr>
      <w:r>
        <w:rPr>
          <w:rFonts w:ascii="宋体" w:hAnsi="宋体" w:cs="宋体" w:hint="eastAsia"/>
          <w:bCs/>
          <w:sz w:val="24"/>
          <w:szCs w:val="24"/>
        </w:rPr>
        <w:t>1) 拟解决的关键技术</w:t>
      </w:r>
    </w:p>
    <w:p w14:paraId="5C4D15CC" w14:textId="77777777" w:rsidR="00C16D25" w:rsidRDefault="009834A4">
      <w:pPr>
        <w:numPr>
          <w:ilvl w:val="0"/>
          <w:numId w:val="45"/>
        </w:numPr>
        <w:spacing w:line="360" w:lineRule="auto"/>
        <w:ind w:left="0" w:firstLineChars="200" w:firstLine="480"/>
        <w:rPr>
          <w:rFonts w:ascii="宋体" w:hAnsi="宋体" w:cs="宋体"/>
          <w:bCs/>
          <w:sz w:val="24"/>
          <w:szCs w:val="24"/>
        </w:rPr>
      </w:pPr>
      <w:r>
        <w:rPr>
          <w:rFonts w:ascii="宋体" w:hAnsi="宋体" w:cs="宋体" w:hint="eastAsia"/>
          <w:bCs/>
          <w:sz w:val="24"/>
          <w:szCs w:val="24"/>
        </w:rPr>
        <w:t>基于5G的复杂构件三维点云协同测量</w:t>
      </w:r>
    </w:p>
    <w:p w14:paraId="144A23BB" w14:textId="77777777" w:rsidR="00C16D25" w:rsidRDefault="009834A4">
      <w:pPr>
        <w:spacing w:line="360" w:lineRule="auto"/>
        <w:ind w:left="1256"/>
        <w:rPr>
          <w:rFonts w:ascii="宋体" w:hAnsi="宋体" w:cs="宋体"/>
          <w:bCs/>
          <w:sz w:val="24"/>
          <w:szCs w:val="24"/>
        </w:rPr>
      </w:pPr>
      <w:r>
        <w:rPr>
          <w:rFonts w:ascii="宋体" w:hAnsi="宋体" w:cs="宋体" w:hint="eastAsia"/>
          <w:bCs/>
          <w:sz w:val="24"/>
          <w:szCs w:val="24"/>
        </w:rPr>
        <w:t>为提升复杂构件测量的效率与精度，拟研究基于5G的高精度三维点云协同测量与处理技术，利用多立体视觉传感器高效采集海量数据，基于5G网络实现点云的高效传输和边缘端点云降采样、多传感器点云数据融合、几何特征拟合、三维点云重建、曲面匹配等处理，高效构建高精度构件的几何尺寸三维点云模型作为处理基础。</w:t>
      </w:r>
    </w:p>
    <w:p w14:paraId="7B4970A1" w14:textId="77777777" w:rsidR="00C16D25" w:rsidRDefault="009834A4">
      <w:pPr>
        <w:numPr>
          <w:ilvl w:val="0"/>
          <w:numId w:val="45"/>
        </w:numPr>
        <w:spacing w:line="360" w:lineRule="auto"/>
        <w:ind w:left="0" w:firstLineChars="200" w:firstLine="480"/>
        <w:rPr>
          <w:rFonts w:ascii="宋体" w:hAnsi="宋体" w:cs="宋体"/>
          <w:bCs/>
          <w:sz w:val="24"/>
          <w:szCs w:val="24"/>
        </w:rPr>
      </w:pPr>
      <w:r>
        <w:rPr>
          <w:rFonts w:ascii="宋体" w:hAnsi="宋体" w:cs="宋体" w:hint="eastAsia"/>
          <w:bCs/>
          <w:sz w:val="24"/>
          <w:szCs w:val="24"/>
        </w:rPr>
        <w:t>基于多模态信息融合的复杂构件轮廓度误差检测</w:t>
      </w:r>
    </w:p>
    <w:p w14:paraId="4B72DD6E" w14:textId="77777777" w:rsidR="00C16D25" w:rsidRDefault="009834A4">
      <w:pPr>
        <w:spacing w:line="360" w:lineRule="auto"/>
        <w:ind w:left="1256"/>
        <w:rPr>
          <w:rFonts w:ascii="宋体" w:hAnsi="宋体" w:cs="宋体"/>
          <w:bCs/>
          <w:sz w:val="24"/>
          <w:szCs w:val="24"/>
        </w:rPr>
      </w:pPr>
      <w:r>
        <w:rPr>
          <w:rFonts w:ascii="宋体" w:hAnsi="宋体" w:cs="宋体" w:hint="eastAsia"/>
          <w:bCs/>
          <w:sz w:val="24"/>
          <w:szCs w:val="24"/>
        </w:rPr>
        <w:t>为提升复杂构件尺寸检测的效率与精度，拟研究基于5G的构件轮廓度误差在线检测方法。在多源数据融合的点云模型基础上，引入图像视觉等多模态数据建立轮廓度多尺度多模态表征模型，研究融合机理模型的快速曲面匹配，实现基于深度神经模型的轮廓度误差检测算法。</w:t>
      </w:r>
    </w:p>
    <w:p w14:paraId="10A59211" w14:textId="77777777" w:rsidR="00C16D25" w:rsidRDefault="009834A4">
      <w:pPr>
        <w:numPr>
          <w:ilvl w:val="0"/>
          <w:numId w:val="45"/>
        </w:numPr>
        <w:spacing w:line="360" w:lineRule="auto"/>
        <w:ind w:left="0" w:firstLineChars="200" w:firstLine="480"/>
        <w:rPr>
          <w:rFonts w:ascii="宋体" w:hAnsi="宋体" w:cs="宋体"/>
          <w:bCs/>
          <w:sz w:val="24"/>
          <w:szCs w:val="24"/>
        </w:rPr>
      </w:pPr>
      <w:r>
        <w:rPr>
          <w:rFonts w:ascii="宋体" w:hAnsi="宋体" w:cs="宋体" w:hint="eastAsia"/>
          <w:bCs/>
          <w:sz w:val="24"/>
          <w:szCs w:val="24"/>
        </w:rPr>
        <w:t>基于多传感器的精准时钟同步数据融合</w:t>
      </w:r>
    </w:p>
    <w:p w14:paraId="3AE14621" w14:textId="77777777" w:rsidR="00C16D25" w:rsidRDefault="009834A4">
      <w:pPr>
        <w:spacing w:line="360" w:lineRule="auto"/>
        <w:ind w:left="1256"/>
        <w:rPr>
          <w:rFonts w:ascii="宋体" w:hAnsi="宋体" w:cs="宋体"/>
          <w:bCs/>
          <w:sz w:val="24"/>
          <w:szCs w:val="24"/>
        </w:rPr>
      </w:pPr>
      <w:r>
        <w:rPr>
          <w:rFonts w:ascii="宋体" w:hAnsi="宋体" w:cs="宋体" w:hint="eastAsia"/>
          <w:bCs/>
          <w:sz w:val="24"/>
          <w:szCs w:val="24"/>
        </w:rPr>
        <w:t>研究5G工业网关为点云数据增加时钟信息，在边缘测进行基于精准时钟的数据融合。网关需要和5G基站进行时钟同步，采用3GPP R16的SIB9授时同步机制，将5G时钟同步给5G工业网关的模组。5G工业网关系统从模组获取5G时钟，在传输点云数据时，在数据报文中添加时钟信息。研究点云边缘处理时，基于同一时钟的数据进行融合处理，保障点云精度和质量。</w:t>
      </w:r>
    </w:p>
    <w:p w14:paraId="6F4C436A" w14:textId="77777777" w:rsidR="00C16D25" w:rsidRDefault="009834A4">
      <w:pPr>
        <w:spacing w:line="440" w:lineRule="exact"/>
        <w:ind w:left="816" w:hanging="336"/>
        <w:rPr>
          <w:rFonts w:ascii="宋体" w:hAnsi="宋体" w:cs="宋体"/>
          <w:bCs/>
          <w:sz w:val="24"/>
          <w:szCs w:val="24"/>
        </w:rPr>
      </w:pPr>
      <w:r>
        <w:rPr>
          <w:rFonts w:ascii="宋体" w:hAnsi="宋体" w:cs="宋体" w:hint="eastAsia"/>
          <w:bCs/>
          <w:sz w:val="24"/>
          <w:szCs w:val="24"/>
        </w:rPr>
        <w:t>2) 研究结果的验证方式</w:t>
      </w:r>
    </w:p>
    <w:p w14:paraId="5BC33B22" w14:textId="77777777" w:rsidR="00C16D25" w:rsidRDefault="009834A4">
      <w:pPr>
        <w:numPr>
          <w:ilvl w:val="0"/>
          <w:numId w:val="46"/>
        </w:numPr>
        <w:spacing w:line="360" w:lineRule="auto"/>
        <w:ind w:left="0" w:firstLineChars="200" w:firstLine="480"/>
        <w:rPr>
          <w:rFonts w:ascii="宋体" w:hAnsi="宋体" w:cs="宋体"/>
          <w:bCs/>
          <w:sz w:val="24"/>
          <w:szCs w:val="24"/>
        </w:rPr>
      </w:pPr>
      <w:r>
        <w:rPr>
          <w:rFonts w:ascii="宋体" w:hAnsi="宋体" w:cs="宋体" w:hint="eastAsia"/>
          <w:bCs/>
          <w:sz w:val="24"/>
          <w:szCs w:val="24"/>
        </w:rPr>
        <w:t xml:space="preserve"> 模块实验测试：验证面向复杂构件的高精度三维点云测量方法符合构件坐标及姿态。</w:t>
      </w:r>
    </w:p>
    <w:p w14:paraId="6BC06A7B" w14:textId="77777777" w:rsidR="00C16D25" w:rsidRDefault="009834A4">
      <w:pPr>
        <w:numPr>
          <w:ilvl w:val="0"/>
          <w:numId w:val="46"/>
        </w:numPr>
        <w:spacing w:line="360" w:lineRule="auto"/>
        <w:ind w:left="0" w:firstLineChars="200" w:firstLine="480"/>
        <w:rPr>
          <w:rFonts w:ascii="宋体" w:hAnsi="宋体" w:cs="宋体"/>
          <w:bCs/>
          <w:sz w:val="24"/>
          <w:szCs w:val="24"/>
        </w:rPr>
      </w:pPr>
      <w:r>
        <w:rPr>
          <w:rFonts w:ascii="宋体" w:hAnsi="宋体" w:cs="宋体" w:hint="eastAsia"/>
          <w:bCs/>
          <w:sz w:val="24"/>
          <w:szCs w:val="24"/>
        </w:rPr>
        <w:t xml:space="preserve"> 模块实验测试：验证复杂构件轮廓度误差检测算法的准确性、实时性等情况满足场景要求。</w:t>
      </w:r>
    </w:p>
    <w:p w14:paraId="4FC1D670" w14:textId="77777777" w:rsidR="00C16D25" w:rsidRDefault="009834A4">
      <w:pPr>
        <w:numPr>
          <w:ilvl w:val="0"/>
          <w:numId w:val="46"/>
        </w:numPr>
        <w:spacing w:line="360" w:lineRule="auto"/>
        <w:ind w:left="0" w:firstLineChars="200" w:firstLine="480"/>
        <w:rPr>
          <w:rFonts w:ascii="宋体" w:hAnsi="宋体" w:cs="宋体"/>
          <w:bCs/>
          <w:sz w:val="24"/>
          <w:szCs w:val="24"/>
        </w:rPr>
      </w:pPr>
      <w:r>
        <w:rPr>
          <w:rFonts w:ascii="宋体" w:hAnsi="宋体" w:cs="宋体" w:hint="eastAsia"/>
          <w:bCs/>
          <w:sz w:val="24"/>
          <w:szCs w:val="24"/>
        </w:rPr>
        <w:t>综合实验测试：以</w:t>
      </w:r>
      <w:r>
        <w:rPr>
          <w:rFonts w:ascii="宋体" w:hAnsi="宋体" w:cs="宋体"/>
          <w:bCs/>
          <w:sz w:val="24"/>
          <w:szCs w:val="24"/>
        </w:rPr>
        <w:t>复合材料扰流板结构件</w:t>
      </w:r>
      <w:r>
        <w:rPr>
          <w:rFonts w:ascii="宋体" w:hAnsi="宋体" w:cs="宋体" w:hint="eastAsia"/>
          <w:bCs/>
          <w:sz w:val="24"/>
          <w:szCs w:val="24"/>
        </w:rPr>
        <w:t>或</w:t>
      </w:r>
      <w:r>
        <w:rPr>
          <w:rFonts w:ascii="宋体" w:hAnsi="宋体" w:cs="宋体"/>
          <w:bCs/>
          <w:sz w:val="24"/>
          <w:szCs w:val="24"/>
        </w:rPr>
        <w:t>复合材料窗框结构件</w:t>
      </w:r>
      <w:r>
        <w:rPr>
          <w:rFonts w:ascii="宋体" w:hAnsi="宋体" w:cs="宋体" w:hint="eastAsia"/>
          <w:bCs/>
          <w:sz w:val="24"/>
          <w:szCs w:val="24"/>
        </w:rPr>
        <w:t>为典型件，验证基于多传感器协同的大型复杂构件视觉测量方法方案，满足大尺寸复杂构件测量和检测需求，适用于商用飞机制造应用。</w:t>
      </w:r>
    </w:p>
    <w:p w14:paraId="5A4C53F0" w14:textId="77777777" w:rsidR="00C16D25" w:rsidRDefault="009834A4">
      <w:pPr>
        <w:numPr>
          <w:ilvl w:val="0"/>
          <w:numId w:val="43"/>
        </w:numPr>
        <w:spacing w:line="440" w:lineRule="exact"/>
        <w:rPr>
          <w:rFonts w:ascii="宋体" w:hAnsi="宋体" w:cs="宋体"/>
          <w:b/>
          <w:bCs/>
          <w:sz w:val="24"/>
          <w:szCs w:val="24"/>
        </w:rPr>
      </w:pPr>
      <w:r>
        <w:rPr>
          <w:rFonts w:ascii="宋体" w:hAnsi="宋体" w:cs="宋体" w:hint="eastAsia"/>
          <w:b/>
          <w:bCs/>
          <w:sz w:val="24"/>
          <w:szCs w:val="24"/>
        </w:rPr>
        <w:lastRenderedPageBreak/>
        <w:t>预期成果</w:t>
      </w:r>
    </w:p>
    <w:p w14:paraId="3D3D0271" w14:textId="77777777" w:rsidR="00C16D25" w:rsidRDefault="009834A4">
      <w:pPr>
        <w:numPr>
          <w:ilvl w:val="0"/>
          <w:numId w:val="47"/>
        </w:numPr>
        <w:spacing w:line="360" w:lineRule="auto"/>
        <w:rPr>
          <w:rFonts w:ascii="宋体" w:hAnsi="宋体" w:cs="宋体"/>
          <w:bCs/>
          <w:sz w:val="24"/>
          <w:szCs w:val="24"/>
        </w:rPr>
      </w:pPr>
      <w:r>
        <w:rPr>
          <w:rFonts w:ascii="宋体" w:hAnsi="宋体" w:cs="宋体" w:hint="eastAsia"/>
          <w:bCs/>
          <w:sz w:val="24"/>
          <w:szCs w:val="24"/>
        </w:rPr>
        <w:t>基于5G的复杂构件三维点云的多传感器协同测量算法1套；</w:t>
      </w:r>
    </w:p>
    <w:p w14:paraId="6893843D" w14:textId="77777777" w:rsidR="00C16D25" w:rsidRDefault="009834A4">
      <w:pPr>
        <w:numPr>
          <w:ilvl w:val="0"/>
          <w:numId w:val="47"/>
        </w:numPr>
        <w:spacing w:line="360" w:lineRule="auto"/>
        <w:rPr>
          <w:rFonts w:ascii="宋体" w:hAnsi="宋体" w:cs="宋体"/>
          <w:bCs/>
          <w:sz w:val="24"/>
          <w:szCs w:val="24"/>
        </w:rPr>
      </w:pPr>
      <w:r>
        <w:rPr>
          <w:rFonts w:ascii="宋体" w:hAnsi="宋体" w:cs="宋体" w:hint="eastAsia"/>
          <w:bCs/>
          <w:sz w:val="24"/>
          <w:szCs w:val="24"/>
        </w:rPr>
        <w:t>典型复杂构件轮廓度误差检测算法1套；</w:t>
      </w:r>
    </w:p>
    <w:p w14:paraId="7E44F42B" w14:textId="77777777" w:rsidR="00C16D25" w:rsidRDefault="009834A4">
      <w:pPr>
        <w:numPr>
          <w:ilvl w:val="0"/>
          <w:numId w:val="47"/>
        </w:numPr>
        <w:spacing w:line="360" w:lineRule="auto"/>
        <w:rPr>
          <w:rFonts w:ascii="宋体" w:hAnsi="宋体" w:cs="宋体"/>
          <w:bCs/>
          <w:sz w:val="24"/>
          <w:szCs w:val="24"/>
        </w:rPr>
      </w:pPr>
      <w:r>
        <w:rPr>
          <w:rFonts w:ascii="宋体" w:hAnsi="宋体" w:cs="宋体" w:hint="eastAsia"/>
          <w:bCs/>
          <w:sz w:val="24"/>
          <w:szCs w:val="24"/>
        </w:rPr>
        <w:t>5G环境下多传感器协同的大型复杂构件视觉检测原型1套；</w:t>
      </w:r>
    </w:p>
    <w:p w14:paraId="365817EC" w14:textId="77777777" w:rsidR="00C16D25" w:rsidRDefault="009834A4">
      <w:pPr>
        <w:numPr>
          <w:ilvl w:val="0"/>
          <w:numId w:val="47"/>
        </w:numPr>
        <w:spacing w:line="360" w:lineRule="auto"/>
        <w:rPr>
          <w:rFonts w:ascii="宋体" w:hAnsi="宋体" w:cs="宋体"/>
          <w:bCs/>
          <w:sz w:val="24"/>
          <w:szCs w:val="24"/>
        </w:rPr>
      </w:pPr>
      <w:r>
        <w:rPr>
          <w:rFonts w:ascii="宋体" w:hAnsi="宋体" w:cs="宋体" w:hint="eastAsia"/>
          <w:bCs/>
          <w:sz w:val="24"/>
          <w:szCs w:val="24"/>
        </w:rPr>
        <w:t>形成论文1篇或发明专利1项。</w:t>
      </w:r>
    </w:p>
    <w:p w14:paraId="6C9A8DC7" w14:textId="77777777" w:rsidR="00C16D25" w:rsidRDefault="009834A4">
      <w:pPr>
        <w:numPr>
          <w:ilvl w:val="0"/>
          <w:numId w:val="43"/>
        </w:numPr>
        <w:spacing w:line="440" w:lineRule="exact"/>
        <w:rPr>
          <w:rFonts w:ascii="宋体" w:hAnsi="宋体" w:cs="宋体"/>
          <w:b/>
          <w:bCs/>
          <w:sz w:val="24"/>
          <w:szCs w:val="24"/>
        </w:rPr>
      </w:pPr>
      <w:r>
        <w:rPr>
          <w:rFonts w:ascii="宋体" w:hAnsi="宋体" w:cs="宋体" w:hint="eastAsia"/>
          <w:b/>
          <w:bCs/>
          <w:sz w:val="24"/>
          <w:szCs w:val="24"/>
        </w:rPr>
        <w:t>建议研究周期</w:t>
      </w:r>
    </w:p>
    <w:p w14:paraId="003DEB5B" w14:textId="77777777" w:rsidR="00C16D25" w:rsidRDefault="009834A4">
      <w:pPr>
        <w:spacing w:line="360" w:lineRule="auto"/>
        <w:ind w:firstLineChars="200" w:firstLine="480"/>
        <w:rPr>
          <w:rFonts w:ascii="宋体" w:hAnsi="宋体" w:cs="宋体"/>
          <w:bCs/>
          <w:sz w:val="24"/>
          <w:szCs w:val="24"/>
        </w:rPr>
      </w:pPr>
      <w:r>
        <w:rPr>
          <w:rFonts w:ascii="宋体" w:hAnsi="宋体" w:cs="宋体" w:hint="eastAsia"/>
          <w:bCs/>
          <w:sz w:val="24"/>
          <w:szCs w:val="24"/>
        </w:rPr>
        <w:t>24个月。</w:t>
      </w:r>
    </w:p>
    <w:p w14:paraId="627AB070" w14:textId="77777777" w:rsidR="00C16D25" w:rsidRDefault="009834A4">
      <w:pPr>
        <w:numPr>
          <w:ilvl w:val="0"/>
          <w:numId w:val="43"/>
        </w:numPr>
        <w:spacing w:line="440" w:lineRule="exact"/>
        <w:rPr>
          <w:rFonts w:ascii="宋体" w:hAnsi="宋体" w:cs="宋体"/>
          <w:b/>
          <w:bCs/>
          <w:sz w:val="24"/>
          <w:szCs w:val="24"/>
        </w:rPr>
      </w:pPr>
      <w:r>
        <w:rPr>
          <w:rFonts w:ascii="宋体" w:hAnsi="宋体" w:cs="宋体" w:hint="eastAsia"/>
          <w:b/>
          <w:bCs/>
          <w:sz w:val="24"/>
          <w:szCs w:val="24"/>
        </w:rPr>
        <w:t>所需研究经费</w:t>
      </w:r>
    </w:p>
    <w:p w14:paraId="17CFA33D" w14:textId="77777777" w:rsidR="00C16D25" w:rsidRDefault="009834A4">
      <w:pPr>
        <w:spacing w:line="360" w:lineRule="auto"/>
        <w:ind w:firstLineChars="200" w:firstLine="480"/>
        <w:rPr>
          <w:rFonts w:ascii="宋体" w:hAnsi="宋体" w:cs="宋体"/>
          <w:bCs/>
          <w:sz w:val="24"/>
          <w:szCs w:val="24"/>
        </w:rPr>
      </w:pPr>
      <w:r>
        <w:rPr>
          <w:rFonts w:ascii="宋体" w:hAnsi="宋体" w:cs="宋体" w:hint="eastAsia"/>
          <w:bCs/>
          <w:sz w:val="24"/>
          <w:szCs w:val="24"/>
        </w:rPr>
        <w:t>总额50万元。</w:t>
      </w:r>
    </w:p>
    <w:p w14:paraId="13B62844" w14:textId="77777777" w:rsidR="00C16D25" w:rsidRDefault="009834A4">
      <w:pPr>
        <w:pStyle w:val="a0"/>
        <w:spacing w:line="360" w:lineRule="auto"/>
        <w:rPr>
          <w:rFonts w:ascii="宋体" w:hAnsi="宋体" w:cs="宋体"/>
          <w:sz w:val="24"/>
          <w:szCs w:val="24"/>
        </w:rPr>
      </w:pPr>
      <w:r>
        <w:rPr>
          <w:rFonts w:ascii="宋体" w:hAnsi="宋体" w:cs="宋体" w:hint="eastAsia"/>
          <w:sz w:val="24"/>
          <w:szCs w:val="24"/>
        </w:rPr>
        <w:br w:type="page"/>
      </w:r>
    </w:p>
    <w:p w14:paraId="4E3368A8" w14:textId="77777777" w:rsidR="00C16D25" w:rsidRDefault="009834A4">
      <w:pPr>
        <w:pStyle w:val="1"/>
        <w:numPr>
          <w:ilvl w:val="0"/>
          <w:numId w:val="1"/>
        </w:numPr>
      </w:pPr>
      <w:bookmarkStart w:id="17" w:name="_Toc9172"/>
      <w:r>
        <w:rPr>
          <w:rFonts w:hint="eastAsia"/>
        </w:rPr>
        <w:lastRenderedPageBreak/>
        <w:t>基于</w:t>
      </w:r>
      <w:r>
        <w:rPr>
          <w:rFonts w:hint="eastAsia"/>
        </w:rPr>
        <w:t>5G</w:t>
      </w:r>
      <w:r>
        <w:rPr>
          <w:rFonts w:hint="eastAsia"/>
        </w:rPr>
        <w:t>的</w:t>
      </w:r>
      <w:r>
        <w:rPr>
          <w:rFonts w:hint="eastAsia"/>
        </w:rPr>
        <w:t>PLC</w:t>
      </w:r>
      <w:r>
        <w:rPr>
          <w:rFonts w:hint="eastAsia"/>
        </w:rPr>
        <w:t>及机器人控制系统的云化技术及其应用示范</w:t>
      </w:r>
      <w:bookmarkEnd w:id="17"/>
    </w:p>
    <w:p w14:paraId="2542D877" w14:textId="77777777" w:rsidR="00C16D25" w:rsidRDefault="009834A4">
      <w:pPr>
        <w:numPr>
          <w:ilvl w:val="0"/>
          <w:numId w:val="48"/>
        </w:numPr>
        <w:spacing w:line="440" w:lineRule="exact"/>
        <w:rPr>
          <w:rFonts w:ascii="宋体" w:hAnsi="宋体" w:cs="宋体"/>
          <w:b/>
          <w:bCs/>
          <w:sz w:val="24"/>
        </w:rPr>
      </w:pPr>
      <w:r>
        <w:rPr>
          <w:rFonts w:ascii="宋体" w:hAnsi="宋体" w:cs="宋体" w:hint="eastAsia"/>
          <w:b/>
          <w:bCs/>
          <w:sz w:val="24"/>
        </w:rPr>
        <w:t>项目背景</w:t>
      </w:r>
    </w:p>
    <w:p w14:paraId="10770222" w14:textId="77777777" w:rsidR="00C16D25" w:rsidRDefault="009834A4">
      <w:pPr>
        <w:spacing w:line="440" w:lineRule="exact"/>
        <w:ind w:firstLine="420"/>
        <w:rPr>
          <w:rFonts w:ascii="宋体" w:hAnsi="宋体" w:cs="宋体"/>
          <w:sz w:val="24"/>
        </w:rPr>
      </w:pPr>
      <w:r>
        <w:rPr>
          <w:rFonts w:ascii="宋体" w:hAnsi="宋体" w:cs="宋体" w:hint="eastAsia"/>
          <w:sz w:val="24"/>
        </w:rPr>
        <w:t>新一代智能制造系统的部署面临从工业数据采集、协议解析、数据传输、数据存储、可视化到设备控制进行全流程统一管控的问题。随着国产大飞机工业的兴起，集成化、云端化成为工业机器人产线向先进工业控制系统发展的重要方向。云化控制系统具有运算能力强，占用实体空间小，编程方式多样，支持丰富的工业协议以及灵活扩展性强等优势，能大大降低现场控制系统的软硬件冗杂性，实现软硬件解耦。与此同时，云化控制系统要高速、准确、大容量、低延迟地向生产装备发送指令，并灵活配置I/O资源，需要有高速可靠的通讯技术作支撑。5G作为新一代通信技术，具有高速率、高带宽、低时延等特点，为云化控制系统的实现提供了技术支撑，可满足工业控制指令以确定的周期对边缘设备进行动态控制。在使用5G通信的基础上，云化控制平台更利于智能算法的柔性部署、优化控制性能优化，为多机器人协同部署、生产单元的高效配置提供有效途径，因而PLC及机器人控制系统的云化技术是智能制造的发展趋势，具有广泛的应用前景。</w:t>
      </w:r>
    </w:p>
    <w:p w14:paraId="40998EF8" w14:textId="77777777" w:rsidR="00C16D25" w:rsidRDefault="009834A4">
      <w:pPr>
        <w:numPr>
          <w:ilvl w:val="0"/>
          <w:numId w:val="48"/>
        </w:numPr>
        <w:spacing w:line="440" w:lineRule="exact"/>
        <w:rPr>
          <w:rFonts w:ascii="宋体" w:hAnsi="宋体" w:cs="宋体"/>
          <w:b/>
          <w:bCs/>
          <w:sz w:val="24"/>
        </w:rPr>
      </w:pPr>
      <w:r>
        <w:rPr>
          <w:rFonts w:ascii="宋体" w:hAnsi="宋体" w:cs="宋体" w:hint="eastAsia"/>
          <w:b/>
          <w:bCs/>
          <w:sz w:val="24"/>
        </w:rPr>
        <w:t>项目归属的重点专业领域</w:t>
      </w:r>
    </w:p>
    <w:p w14:paraId="5E0E97E8" w14:textId="77777777" w:rsidR="00C16D25" w:rsidRDefault="009834A4">
      <w:pPr>
        <w:spacing w:line="440" w:lineRule="exact"/>
        <w:ind w:firstLineChars="200" w:firstLine="480"/>
        <w:rPr>
          <w:rFonts w:ascii="宋体" w:hAnsi="宋体" w:cs="宋体"/>
          <w:sz w:val="24"/>
        </w:rPr>
      </w:pPr>
      <w:r>
        <w:rPr>
          <w:rFonts w:ascii="宋体" w:hAnsi="宋体" w:cs="宋体" w:hint="eastAsia"/>
          <w:sz w:val="24"/>
        </w:rPr>
        <w:t>5G工业技术</w:t>
      </w:r>
    </w:p>
    <w:p w14:paraId="70E69AFC" w14:textId="77777777" w:rsidR="00C16D25" w:rsidRDefault="009834A4">
      <w:pPr>
        <w:numPr>
          <w:ilvl w:val="0"/>
          <w:numId w:val="48"/>
        </w:numPr>
        <w:spacing w:line="440" w:lineRule="exact"/>
        <w:rPr>
          <w:rFonts w:ascii="宋体" w:hAnsi="宋体" w:cs="宋体"/>
          <w:b/>
          <w:bCs/>
          <w:sz w:val="24"/>
        </w:rPr>
      </w:pPr>
      <w:r>
        <w:rPr>
          <w:rFonts w:ascii="宋体" w:hAnsi="宋体" w:cs="宋体" w:hint="eastAsia"/>
          <w:b/>
          <w:bCs/>
          <w:sz w:val="24"/>
        </w:rPr>
        <w:t>项目目标及技术指标</w:t>
      </w:r>
    </w:p>
    <w:p w14:paraId="59D4B17A" w14:textId="77777777" w:rsidR="00C16D25" w:rsidRDefault="009834A4">
      <w:pPr>
        <w:spacing w:line="360" w:lineRule="auto"/>
        <w:ind w:firstLineChars="200" w:firstLine="480"/>
        <w:rPr>
          <w:rFonts w:ascii="宋体" w:hAnsi="宋体" w:cs="宋体"/>
          <w:sz w:val="24"/>
        </w:rPr>
      </w:pPr>
      <w:r>
        <w:rPr>
          <w:rFonts w:ascii="宋体" w:hAnsi="宋体" w:cs="宋体" w:hint="eastAsia"/>
          <w:sz w:val="24"/>
        </w:rPr>
        <w:t xml:space="preserve">项目目标： </w:t>
      </w:r>
    </w:p>
    <w:p w14:paraId="4FA97FF1" w14:textId="77777777" w:rsidR="00C16D25" w:rsidRDefault="009834A4">
      <w:pPr>
        <w:spacing w:line="360" w:lineRule="auto"/>
        <w:ind w:firstLineChars="200" w:firstLine="480"/>
        <w:rPr>
          <w:rFonts w:ascii="宋体" w:hAnsi="宋体" w:cs="宋体"/>
          <w:sz w:val="24"/>
        </w:rPr>
      </w:pPr>
      <w:r>
        <w:rPr>
          <w:rFonts w:ascii="宋体" w:hAnsi="宋体" w:cs="宋体" w:hint="eastAsia"/>
          <w:sz w:val="24"/>
        </w:rPr>
        <w:t>本项目针对商用飞机的机器人现场控制系统软硬件冗杂，部署集成度低的难题，开展基于5G通信的云化控制系统的研究；面向开展商用飞机智能制造机器人信号监控以及规划控制云端化集成需求，开展软件定义PLC，软件定义控制器技术的研究，构建</w:t>
      </w:r>
      <w:r>
        <w:rPr>
          <w:rFonts w:ascii="宋体" w:hAnsi="宋体" w:cs="宋体"/>
          <w:sz w:val="24"/>
        </w:rPr>
        <w:t>5G</w:t>
      </w:r>
      <w:r>
        <w:rPr>
          <w:rFonts w:ascii="宋体" w:hAnsi="宋体" w:cs="宋体" w:hint="eastAsia"/>
          <w:sz w:val="24"/>
        </w:rPr>
        <w:t>通信的云化控制系统信息运行框架与交互模型，突破信息提取、数据处理与语义分析等关键技术，实现工业机器人状态实时监控、规划控制指令下发的云端集成能力；建立可灵活组网的现场总线架构，实现多机器人云边协同，为云化控制系统在商飞智能制造中的应用奠定基础。</w:t>
      </w:r>
    </w:p>
    <w:p w14:paraId="349E2C99" w14:textId="77777777" w:rsidR="00C16D25" w:rsidRDefault="009834A4">
      <w:pPr>
        <w:spacing w:line="360" w:lineRule="auto"/>
        <w:ind w:firstLineChars="200" w:firstLine="480"/>
        <w:rPr>
          <w:rFonts w:ascii="宋体" w:hAnsi="宋体" w:cs="宋体"/>
          <w:sz w:val="24"/>
        </w:rPr>
      </w:pPr>
      <w:r>
        <w:rPr>
          <w:rFonts w:ascii="宋体" w:hAnsi="宋体" w:cs="宋体" w:hint="eastAsia"/>
          <w:sz w:val="24"/>
        </w:rPr>
        <w:t>技术指标：</w:t>
      </w:r>
    </w:p>
    <w:p w14:paraId="3321C093" w14:textId="77777777" w:rsidR="00C16D25" w:rsidRDefault="009834A4">
      <w:pPr>
        <w:spacing w:line="360" w:lineRule="auto"/>
        <w:ind w:firstLineChars="200" w:firstLine="480"/>
        <w:rPr>
          <w:rFonts w:ascii="宋体" w:hAnsi="宋体" w:cs="宋体"/>
          <w:sz w:val="24"/>
        </w:rPr>
      </w:pPr>
      <w:r>
        <w:rPr>
          <w:rFonts w:ascii="宋体" w:hAnsi="宋体" w:cs="宋体" w:hint="eastAsia"/>
          <w:sz w:val="24"/>
        </w:rPr>
        <w:t>（1）构建适用于商用飞机智能制造机器人协同的云化控制技术方案；</w:t>
      </w:r>
    </w:p>
    <w:p w14:paraId="30E59CD2" w14:textId="77777777" w:rsidR="00C16D25" w:rsidRDefault="009834A4">
      <w:pPr>
        <w:spacing w:line="360" w:lineRule="auto"/>
        <w:ind w:firstLineChars="200" w:firstLine="480"/>
        <w:rPr>
          <w:rFonts w:ascii="宋体" w:hAnsi="宋体" w:cs="宋体"/>
          <w:sz w:val="24"/>
        </w:rPr>
      </w:pPr>
      <w:r>
        <w:rPr>
          <w:rFonts w:ascii="宋体" w:hAnsi="宋体" w:cs="宋体" w:hint="eastAsia"/>
          <w:sz w:val="24"/>
        </w:rPr>
        <w:t>（2）5G云化控制的网络延时</w:t>
      </w:r>
      <m:oMath>
        <m:r>
          <m:rPr>
            <m:sty m:val="p"/>
          </m:rPr>
          <w:rPr>
            <w:rFonts w:ascii="Cambria Math" w:hAnsi="Cambria Math" w:cs="宋体" w:hint="eastAsia"/>
            <w:sz w:val="24"/>
          </w:rPr>
          <m:t>&lt;</m:t>
        </m:r>
      </m:oMath>
      <w:r>
        <w:rPr>
          <w:rFonts w:ascii="Cambria Math" w:hAnsi="Cambria Math" w:cs="宋体" w:hint="eastAsia"/>
          <w:strike/>
          <w:sz w:val="24"/>
        </w:rPr>
        <w:t>10</w:t>
      </w:r>
      <w:r>
        <w:rPr>
          <w:rFonts w:hAnsi="Cambria Math" w:cs="宋体" w:hint="eastAsia"/>
          <w:sz w:val="24"/>
        </w:rPr>
        <w:t>2</w:t>
      </w:r>
      <w:r>
        <w:rPr>
          <w:rFonts w:ascii="宋体" w:hAnsi="宋体" w:cs="宋体" w:hint="eastAsia"/>
          <w:sz w:val="24"/>
        </w:rPr>
        <w:t>0ms，丢包率</w:t>
      </w:r>
      <m:oMath>
        <m:r>
          <m:rPr>
            <m:sty m:val="p"/>
          </m:rPr>
          <w:rPr>
            <w:rFonts w:ascii="Cambria Math" w:hAnsi="Cambria Math" w:cs="宋体" w:hint="eastAsia"/>
            <w:sz w:val="24"/>
          </w:rPr>
          <m:t>&lt;</m:t>
        </m:r>
      </m:oMath>
      <w:r>
        <w:rPr>
          <w:rFonts w:ascii="宋体" w:hAnsi="宋体" w:cs="宋体" w:hint="eastAsia"/>
          <w:sz w:val="24"/>
        </w:rPr>
        <w:t xml:space="preserve">1/100000； </w:t>
      </w:r>
    </w:p>
    <w:p w14:paraId="73BE00D3" w14:textId="77777777" w:rsidR="00C16D25" w:rsidRDefault="009834A4">
      <w:pPr>
        <w:spacing w:line="360" w:lineRule="auto"/>
        <w:ind w:firstLineChars="200" w:firstLine="480"/>
        <w:rPr>
          <w:rFonts w:ascii="宋体" w:hAnsi="宋体" w:cs="宋体"/>
          <w:sz w:val="24"/>
        </w:rPr>
      </w:pPr>
      <w:r>
        <w:rPr>
          <w:rFonts w:ascii="宋体" w:hAnsi="宋体" w:cs="宋体" w:hint="eastAsia"/>
          <w:sz w:val="24"/>
        </w:rPr>
        <w:lastRenderedPageBreak/>
        <w:t>（3）云化PLC整体I/O点数，数据容量,程序容量均满足现有规模的100倍以上；</w:t>
      </w:r>
    </w:p>
    <w:p w14:paraId="5B328501" w14:textId="77777777" w:rsidR="00C16D25" w:rsidRDefault="009834A4">
      <w:pPr>
        <w:spacing w:line="360" w:lineRule="auto"/>
        <w:ind w:firstLineChars="200" w:firstLine="480"/>
        <w:rPr>
          <w:rFonts w:ascii="宋体" w:hAnsi="宋体" w:cs="宋体"/>
          <w:sz w:val="24"/>
        </w:rPr>
      </w:pPr>
      <w:r>
        <w:rPr>
          <w:rFonts w:ascii="宋体" w:hAnsi="宋体" w:cs="宋体" w:hint="eastAsia"/>
          <w:sz w:val="24"/>
        </w:rPr>
        <w:t>（4）具备同步开发能力，支持图形化、脚本、高级开发语言，与硬件解耦并支持4 种以上指令集，代码开源率≥85%，支持≥16 个优先级的自由、周期与事件触发任务组态，任务调度周期覆盖µs、</w:t>
      </w:r>
      <w:proofErr w:type="spellStart"/>
      <w:r>
        <w:rPr>
          <w:rFonts w:ascii="宋体" w:hAnsi="宋体" w:cs="宋体" w:hint="eastAsia"/>
          <w:sz w:val="24"/>
        </w:rPr>
        <w:t>ms</w:t>
      </w:r>
      <w:proofErr w:type="spellEnd"/>
      <w:r>
        <w:rPr>
          <w:rFonts w:ascii="宋体" w:hAnsi="宋体" w:cs="宋体" w:hint="eastAsia"/>
          <w:sz w:val="24"/>
        </w:rPr>
        <w:t>、s 等时间量度的控制；</w:t>
      </w:r>
    </w:p>
    <w:p w14:paraId="3C255600" w14:textId="77777777" w:rsidR="00C16D25" w:rsidRDefault="009834A4">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5</w:t>
      </w:r>
      <w:r>
        <w:rPr>
          <w:rFonts w:ascii="宋体" w:hAnsi="宋体" w:cs="宋体" w:hint="eastAsia"/>
          <w:sz w:val="24"/>
        </w:rPr>
        <w:t>）机械臂协作规模</w:t>
      </w:r>
      <m:oMath>
        <m:r>
          <m:rPr>
            <m:sty m:val="p"/>
          </m:rPr>
          <w:rPr>
            <w:rFonts w:ascii="Cambria Math" w:hAnsi="Cambria Math" w:cs="宋体" w:hint="eastAsia"/>
            <w:sz w:val="24"/>
          </w:rPr>
          <m:t>≥</m:t>
        </m:r>
      </m:oMath>
      <w:r>
        <w:rPr>
          <w:rFonts w:ascii="宋体" w:hAnsi="宋体" w:cs="宋体" w:hint="eastAsia"/>
          <w:sz w:val="24"/>
        </w:rPr>
        <w:t>2台协作组网。</w:t>
      </w:r>
    </w:p>
    <w:p w14:paraId="7F610148" w14:textId="77777777" w:rsidR="00C16D25" w:rsidRDefault="009834A4">
      <w:pPr>
        <w:numPr>
          <w:ilvl w:val="0"/>
          <w:numId w:val="48"/>
        </w:numPr>
        <w:spacing w:line="440" w:lineRule="exact"/>
        <w:rPr>
          <w:rFonts w:ascii="宋体" w:hAnsi="宋体" w:cs="宋体"/>
          <w:b/>
          <w:bCs/>
          <w:sz w:val="24"/>
        </w:rPr>
      </w:pPr>
      <w:r>
        <w:rPr>
          <w:rFonts w:ascii="宋体" w:hAnsi="宋体" w:cs="宋体" w:hint="eastAsia"/>
          <w:b/>
          <w:bCs/>
          <w:sz w:val="24"/>
        </w:rPr>
        <w:t>主要研究内容</w:t>
      </w:r>
    </w:p>
    <w:p w14:paraId="477B2BB4" w14:textId="77777777" w:rsidR="00C16D25" w:rsidRDefault="009834A4">
      <w:pPr>
        <w:numPr>
          <w:ilvl w:val="0"/>
          <w:numId w:val="4"/>
        </w:numPr>
        <w:spacing w:line="440" w:lineRule="exact"/>
        <w:ind w:left="0" w:firstLineChars="200" w:firstLine="480"/>
        <w:rPr>
          <w:rFonts w:ascii="宋体" w:hAnsi="宋体" w:cs="宋体"/>
          <w:sz w:val="24"/>
        </w:rPr>
      </w:pPr>
      <w:r>
        <w:rPr>
          <w:rFonts w:ascii="宋体" w:hAnsi="宋体" w:cs="宋体" w:hint="eastAsia"/>
          <w:sz w:val="24"/>
        </w:rPr>
        <w:t>拟解决的关键技术</w:t>
      </w:r>
    </w:p>
    <w:p w14:paraId="5B487EAB" w14:textId="77777777" w:rsidR="00C16D25" w:rsidRDefault="009834A4">
      <w:pPr>
        <w:pStyle w:val="aa"/>
        <w:numPr>
          <w:ilvl w:val="0"/>
          <w:numId w:val="49"/>
        </w:numPr>
        <w:tabs>
          <w:tab w:val="left" w:pos="312"/>
        </w:tabs>
        <w:spacing w:line="440" w:lineRule="exact"/>
        <w:ind w:left="0" w:firstLine="480"/>
        <w:rPr>
          <w:rFonts w:ascii="宋体" w:hAnsi="宋体" w:cs="宋体"/>
          <w:sz w:val="24"/>
        </w:rPr>
      </w:pPr>
      <w:r>
        <w:rPr>
          <w:rFonts w:ascii="宋体" w:hAnsi="宋体" w:cs="宋体" w:hint="eastAsia"/>
          <w:sz w:val="24"/>
        </w:rPr>
        <w:t>基于“软件定义PLC”设计方法的机器人I/O信号监控技术研究</w:t>
      </w:r>
    </w:p>
    <w:p w14:paraId="07303DA4" w14:textId="77777777" w:rsidR="00C16D25" w:rsidRDefault="009834A4">
      <w:pPr>
        <w:spacing w:line="440" w:lineRule="exact"/>
        <w:ind w:left="420" w:firstLine="420"/>
        <w:rPr>
          <w:rFonts w:ascii="宋体" w:hAnsi="宋体" w:cs="宋体"/>
          <w:sz w:val="24"/>
        </w:rPr>
      </w:pPr>
      <w:r>
        <w:rPr>
          <w:rFonts w:ascii="宋体" w:hAnsi="宋体" w:cs="宋体" w:hint="eastAsia"/>
          <w:sz w:val="24"/>
        </w:rPr>
        <w:t>针对工业可编程控制设备软硬件冗杂难题，研究软件定义PLC方法,实现PLC软硬件功能解耦，设计PLC部署一体化架构、可编程计算控制编译型设计方法、模块化设计方法等,实现不同体系架构 CPU 的透明运行；集成多种工业通讯协议，研究周期任务、循环任务、事件任务等多类型任务并存的综合调度与资源分配技术，实现计算实时性和服务一体化；研制基于5G高速通信协议实现与云端之间“低时延、高可靠、大带宽”的感知计算控制一体化的PLC开发平台系统。</w:t>
      </w:r>
    </w:p>
    <w:p w14:paraId="60B9760C" w14:textId="77777777" w:rsidR="00C16D25" w:rsidRDefault="009834A4">
      <w:pPr>
        <w:pStyle w:val="aa"/>
        <w:numPr>
          <w:ilvl w:val="0"/>
          <w:numId w:val="49"/>
        </w:numPr>
        <w:tabs>
          <w:tab w:val="left" w:pos="312"/>
        </w:tabs>
        <w:spacing w:line="440" w:lineRule="exact"/>
        <w:ind w:left="0" w:firstLine="480"/>
        <w:rPr>
          <w:rFonts w:ascii="宋体" w:hAnsi="宋体" w:cs="宋体"/>
          <w:sz w:val="24"/>
        </w:rPr>
      </w:pPr>
      <w:r>
        <w:rPr>
          <w:rFonts w:ascii="宋体" w:hAnsi="宋体" w:cs="宋体" w:hint="eastAsia"/>
          <w:sz w:val="24"/>
        </w:rPr>
        <w:t>基于“软件定义控制器”工业机器人云端控制技术研究</w:t>
      </w:r>
    </w:p>
    <w:p w14:paraId="45F29069" w14:textId="77777777" w:rsidR="00C16D25" w:rsidRDefault="009834A4">
      <w:pPr>
        <w:spacing w:line="440" w:lineRule="exact"/>
        <w:ind w:left="420" w:firstLine="420"/>
        <w:rPr>
          <w:rFonts w:ascii="宋体" w:hAnsi="宋体" w:cs="宋体"/>
          <w:sz w:val="24"/>
        </w:rPr>
      </w:pPr>
      <w:r>
        <w:rPr>
          <w:rFonts w:ascii="宋体" w:hAnsi="宋体" w:cs="宋体" w:hint="eastAsia"/>
          <w:sz w:val="24"/>
        </w:rPr>
        <w:t>针对机器人控制器的云端软件化需求，研究软件定义控制器架构，突破运动、位置、力控制等方法的云端部署，结合远程I/O监控，实现工业机器人的感知、计算、控制功能；研究规划至控制指令的云端转化与5G通信的结合，实现云化控制器与现场驱动器之间的高速低延时通信；</w:t>
      </w:r>
      <w:r>
        <w:rPr>
          <w:rFonts w:ascii="宋体" w:hAnsi="宋体" w:cs="宋体"/>
          <w:sz w:val="24"/>
        </w:rPr>
        <w:t>面向</w:t>
      </w:r>
      <w:r>
        <w:rPr>
          <w:rFonts w:ascii="宋体" w:hAnsi="宋体" w:cs="宋体" w:hint="eastAsia"/>
          <w:sz w:val="24"/>
        </w:rPr>
        <w:t>大飞机智能制造</w:t>
      </w:r>
      <w:r>
        <w:rPr>
          <w:rFonts w:ascii="宋体" w:hAnsi="宋体" w:cs="宋体"/>
          <w:sz w:val="24"/>
        </w:rPr>
        <w:t>设备接入工业应用场景，</w:t>
      </w:r>
      <w:r>
        <w:rPr>
          <w:rFonts w:ascii="宋体" w:hAnsi="宋体" w:cs="宋体" w:hint="eastAsia"/>
          <w:sz w:val="24"/>
        </w:rPr>
        <w:t>构建</w:t>
      </w:r>
      <w:r>
        <w:rPr>
          <w:rFonts w:ascii="宋体" w:hAnsi="宋体" w:cs="宋体"/>
          <w:sz w:val="24"/>
        </w:rPr>
        <w:t>基于</w:t>
      </w:r>
      <w:r>
        <w:rPr>
          <w:rFonts w:ascii="宋体" w:hAnsi="宋体" w:cs="宋体" w:hint="eastAsia"/>
          <w:sz w:val="24"/>
        </w:rPr>
        <w:t>5G</w:t>
      </w:r>
      <w:r>
        <w:rPr>
          <w:rFonts w:ascii="宋体" w:hAnsi="宋体" w:cs="宋体"/>
          <w:sz w:val="24"/>
        </w:rPr>
        <w:t>通信的</w:t>
      </w:r>
      <w:r>
        <w:rPr>
          <w:rFonts w:ascii="宋体" w:hAnsi="宋体" w:cs="宋体" w:hint="eastAsia"/>
          <w:sz w:val="24"/>
        </w:rPr>
        <w:t>云化控制系统的运行框架及交互机制，突破</w:t>
      </w:r>
      <w:r>
        <w:rPr>
          <w:rFonts w:ascii="宋体" w:hAnsi="宋体" w:cs="宋体"/>
          <w:sz w:val="24"/>
        </w:rPr>
        <w:t>多源异构</w:t>
      </w:r>
      <w:r>
        <w:rPr>
          <w:rFonts w:ascii="宋体" w:hAnsi="宋体" w:cs="宋体" w:hint="eastAsia"/>
          <w:sz w:val="24"/>
        </w:rPr>
        <w:t>信息集成</w:t>
      </w:r>
      <w:r>
        <w:rPr>
          <w:rFonts w:ascii="宋体" w:hAnsi="宋体" w:cs="宋体"/>
          <w:sz w:val="24"/>
        </w:rPr>
        <w:t>、</w:t>
      </w:r>
      <w:r>
        <w:rPr>
          <w:rFonts w:ascii="宋体" w:hAnsi="宋体" w:cs="宋体" w:hint="eastAsia"/>
          <w:sz w:val="24"/>
        </w:rPr>
        <w:t>信息提取</w:t>
      </w:r>
      <w:r>
        <w:rPr>
          <w:rFonts w:ascii="宋体" w:hAnsi="宋体" w:cs="宋体"/>
          <w:sz w:val="24"/>
        </w:rPr>
        <w:t>与</w:t>
      </w:r>
      <w:r>
        <w:rPr>
          <w:rFonts w:ascii="宋体" w:hAnsi="宋体" w:cs="宋体" w:hint="eastAsia"/>
          <w:sz w:val="24"/>
        </w:rPr>
        <w:t>分析等关键</w:t>
      </w:r>
      <w:r>
        <w:rPr>
          <w:rFonts w:ascii="宋体" w:hAnsi="宋体" w:cs="宋体"/>
          <w:sz w:val="24"/>
        </w:rPr>
        <w:t>技术</w:t>
      </w:r>
      <w:r>
        <w:rPr>
          <w:rFonts w:ascii="宋体" w:hAnsi="宋体" w:cs="宋体" w:hint="eastAsia"/>
          <w:sz w:val="24"/>
        </w:rPr>
        <w:t>，</w:t>
      </w:r>
      <w:r>
        <w:rPr>
          <w:rFonts w:ascii="宋体" w:hAnsi="宋体" w:cs="宋体"/>
          <w:sz w:val="24"/>
        </w:rPr>
        <w:t>实现分布式智能生产要素的</w:t>
      </w:r>
      <w:r>
        <w:rPr>
          <w:rFonts w:ascii="宋体" w:hAnsi="宋体" w:cs="宋体" w:hint="eastAsia"/>
          <w:sz w:val="24"/>
        </w:rPr>
        <w:t>柔性</w:t>
      </w:r>
      <w:r>
        <w:rPr>
          <w:rFonts w:ascii="宋体" w:hAnsi="宋体" w:cs="宋体"/>
          <w:sz w:val="24"/>
        </w:rPr>
        <w:t>互联、</w:t>
      </w:r>
      <w:r>
        <w:rPr>
          <w:rFonts w:ascii="宋体" w:hAnsi="宋体" w:cs="宋体" w:hint="eastAsia"/>
          <w:sz w:val="24"/>
        </w:rPr>
        <w:t>精准</w:t>
      </w:r>
      <w:r>
        <w:rPr>
          <w:rFonts w:ascii="宋体" w:hAnsi="宋体" w:cs="宋体"/>
          <w:sz w:val="24"/>
        </w:rPr>
        <w:t>控制和</w:t>
      </w:r>
      <w:r>
        <w:rPr>
          <w:rFonts w:ascii="宋体" w:hAnsi="宋体" w:cs="宋体" w:hint="eastAsia"/>
          <w:sz w:val="24"/>
        </w:rPr>
        <w:t>高效</w:t>
      </w:r>
      <w:r>
        <w:rPr>
          <w:rFonts w:ascii="宋体" w:hAnsi="宋体" w:cs="宋体"/>
          <w:sz w:val="24"/>
        </w:rPr>
        <w:t>协同</w:t>
      </w:r>
      <w:r>
        <w:rPr>
          <w:rFonts w:ascii="宋体" w:hAnsi="宋体" w:cs="宋体" w:hint="eastAsia"/>
          <w:sz w:val="24"/>
        </w:rPr>
        <w:t>。</w:t>
      </w:r>
    </w:p>
    <w:p w14:paraId="059AF51F" w14:textId="77777777" w:rsidR="00C16D25" w:rsidRDefault="009834A4">
      <w:pPr>
        <w:pStyle w:val="aa"/>
        <w:numPr>
          <w:ilvl w:val="0"/>
          <w:numId w:val="49"/>
        </w:numPr>
        <w:tabs>
          <w:tab w:val="left" w:pos="312"/>
        </w:tabs>
        <w:spacing w:line="440" w:lineRule="exact"/>
        <w:ind w:left="0" w:firstLine="480"/>
        <w:rPr>
          <w:rFonts w:ascii="宋体" w:hAnsi="宋体" w:cs="宋体"/>
          <w:sz w:val="24"/>
        </w:rPr>
      </w:pPr>
      <w:r>
        <w:rPr>
          <w:rFonts w:ascii="宋体" w:hAnsi="宋体" w:cs="宋体" w:hint="eastAsia"/>
          <w:sz w:val="24"/>
        </w:rPr>
        <w:t>基于高频</w:t>
      </w:r>
      <w:proofErr w:type="spellStart"/>
      <w:r>
        <w:rPr>
          <w:rFonts w:ascii="宋体" w:hAnsi="宋体" w:cs="宋体" w:hint="eastAsia"/>
          <w:sz w:val="24"/>
        </w:rPr>
        <w:t>Profinet</w:t>
      </w:r>
      <w:proofErr w:type="spellEnd"/>
      <w:r>
        <w:rPr>
          <w:rFonts w:ascii="宋体" w:hAnsi="宋体" w:cs="宋体" w:hint="eastAsia"/>
          <w:sz w:val="24"/>
        </w:rPr>
        <w:t>的多机械臂组网以及协同控制</w:t>
      </w:r>
    </w:p>
    <w:p w14:paraId="24BA6C19" w14:textId="77777777" w:rsidR="00C16D25" w:rsidRDefault="009834A4">
      <w:pPr>
        <w:spacing w:line="440" w:lineRule="exact"/>
        <w:ind w:left="420" w:firstLine="420"/>
        <w:rPr>
          <w:rFonts w:ascii="宋体" w:hAnsi="宋体" w:cs="宋体"/>
          <w:sz w:val="24"/>
        </w:rPr>
      </w:pPr>
      <w:r>
        <w:rPr>
          <w:rFonts w:ascii="宋体" w:hAnsi="宋体" w:cs="宋体" w:hint="eastAsia"/>
          <w:sz w:val="24"/>
        </w:rPr>
        <w:t>针对多机灵活组态及设备间超低延迟通信需求，研究高频</w:t>
      </w:r>
      <w:proofErr w:type="spellStart"/>
      <w:r>
        <w:rPr>
          <w:rFonts w:ascii="宋体" w:hAnsi="宋体" w:cs="宋体" w:hint="eastAsia"/>
          <w:sz w:val="24"/>
        </w:rPr>
        <w:t>Profinet</w:t>
      </w:r>
      <w:proofErr w:type="spellEnd"/>
      <w:r>
        <w:rPr>
          <w:rFonts w:ascii="宋体" w:hAnsi="宋体" w:cs="宋体" w:hint="eastAsia"/>
          <w:sz w:val="24"/>
        </w:rPr>
        <w:t>多机器组网协同任务中的部署方法，实现低延迟、高可靠、高拓展性的多机器人组网体系；研究高频</w:t>
      </w:r>
      <w:proofErr w:type="spellStart"/>
      <w:r>
        <w:rPr>
          <w:rFonts w:ascii="宋体" w:hAnsi="宋体" w:cs="宋体"/>
          <w:sz w:val="24"/>
        </w:rPr>
        <w:t>P</w:t>
      </w:r>
      <w:r>
        <w:rPr>
          <w:rFonts w:ascii="宋体" w:hAnsi="宋体" w:cs="宋体" w:hint="eastAsia"/>
          <w:sz w:val="24"/>
        </w:rPr>
        <w:t>rofinet</w:t>
      </w:r>
      <w:proofErr w:type="spellEnd"/>
      <w:r>
        <w:rPr>
          <w:rFonts w:ascii="宋体" w:hAnsi="宋体" w:cs="宋体" w:hint="eastAsia"/>
          <w:sz w:val="24"/>
        </w:rPr>
        <w:t>与云化控制系统在多机协作场景中云端规划控制信号传输以及本地高频</w:t>
      </w:r>
      <w:proofErr w:type="spellStart"/>
      <w:r>
        <w:rPr>
          <w:rFonts w:ascii="宋体" w:hAnsi="宋体" w:cs="宋体"/>
          <w:sz w:val="24"/>
        </w:rPr>
        <w:t>P</w:t>
      </w:r>
      <w:r>
        <w:rPr>
          <w:rFonts w:ascii="宋体" w:hAnsi="宋体" w:cs="宋体" w:hint="eastAsia"/>
          <w:sz w:val="24"/>
        </w:rPr>
        <w:t>rofinet</w:t>
      </w:r>
      <w:proofErr w:type="spellEnd"/>
      <w:r>
        <w:rPr>
          <w:rFonts w:ascii="宋体" w:hAnsi="宋体" w:cs="宋体" w:hint="eastAsia"/>
          <w:sz w:val="24"/>
        </w:rPr>
        <w:t>通讯之间的协同机制，满足节拍配合，时序纠偏等功能需求。</w:t>
      </w:r>
    </w:p>
    <w:p w14:paraId="1ED1B9A6" w14:textId="77777777" w:rsidR="00C16D25" w:rsidRDefault="009834A4">
      <w:pPr>
        <w:numPr>
          <w:ilvl w:val="0"/>
          <w:numId w:val="4"/>
        </w:numPr>
        <w:spacing w:line="440" w:lineRule="exact"/>
        <w:ind w:left="0" w:firstLineChars="200" w:firstLine="480"/>
        <w:rPr>
          <w:rFonts w:ascii="宋体" w:hAnsi="宋体" w:cs="宋体"/>
          <w:sz w:val="24"/>
        </w:rPr>
      </w:pPr>
      <w:r>
        <w:rPr>
          <w:rFonts w:ascii="宋体" w:hAnsi="宋体" w:cs="宋体" w:hint="eastAsia"/>
          <w:sz w:val="24"/>
        </w:rPr>
        <w:t>研究结果的验证方式</w:t>
      </w:r>
    </w:p>
    <w:p w14:paraId="6ECBE27A" w14:textId="77777777" w:rsidR="00C16D25" w:rsidRDefault="009834A4">
      <w:pPr>
        <w:spacing w:line="440" w:lineRule="exact"/>
        <w:ind w:left="420" w:firstLine="420"/>
        <w:rPr>
          <w:rFonts w:ascii="宋体" w:hAnsi="宋体" w:cs="宋体"/>
          <w:sz w:val="24"/>
        </w:rPr>
      </w:pPr>
      <w:r>
        <w:rPr>
          <w:rFonts w:ascii="宋体" w:hAnsi="宋体" w:cs="宋体" w:hint="eastAsia"/>
          <w:sz w:val="24"/>
        </w:rPr>
        <w:lastRenderedPageBreak/>
        <w:t>构建基于5G的PLC及机器人控制系统的云化技术应用示范案例，对云化控制系统在通信延迟，设备集成度、运行稳定性、协同工作质量等关键性能进行验证与测试，为应用示范奠定基础。</w:t>
      </w:r>
    </w:p>
    <w:p w14:paraId="1EBC65F9" w14:textId="77777777" w:rsidR="00C16D25" w:rsidRDefault="009834A4">
      <w:pPr>
        <w:numPr>
          <w:ilvl w:val="0"/>
          <w:numId w:val="48"/>
        </w:numPr>
        <w:spacing w:line="440" w:lineRule="exact"/>
        <w:rPr>
          <w:rFonts w:ascii="宋体" w:hAnsi="宋体" w:cs="宋体"/>
          <w:b/>
          <w:bCs/>
          <w:sz w:val="24"/>
        </w:rPr>
      </w:pPr>
      <w:r>
        <w:rPr>
          <w:rFonts w:ascii="宋体" w:hAnsi="宋体" w:cs="宋体" w:hint="eastAsia"/>
          <w:b/>
          <w:bCs/>
          <w:sz w:val="24"/>
        </w:rPr>
        <w:t>预期成果</w:t>
      </w:r>
    </w:p>
    <w:p w14:paraId="3CA0BA7A" w14:textId="77777777" w:rsidR="00C16D25" w:rsidRDefault="009834A4">
      <w:pPr>
        <w:widowControl/>
        <w:numPr>
          <w:ilvl w:val="0"/>
          <w:numId w:val="50"/>
        </w:numPr>
        <w:spacing w:line="360" w:lineRule="auto"/>
        <w:ind w:left="0" w:firstLineChars="200" w:firstLine="480"/>
        <w:rPr>
          <w:rFonts w:ascii="宋体" w:hAnsi="宋体" w:cs="宋体"/>
          <w:sz w:val="24"/>
        </w:rPr>
      </w:pPr>
      <w:r>
        <w:rPr>
          <w:rFonts w:ascii="宋体" w:hAnsi="宋体" w:cs="宋体" w:hint="eastAsia"/>
          <w:sz w:val="24"/>
        </w:rPr>
        <w:t>研制 1 套软件定义的云化PLC集成组态工具；</w:t>
      </w:r>
    </w:p>
    <w:p w14:paraId="7D1EBCEC" w14:textId="77777777" w:rsidR="00C16D25" w:rsidRDefault="009834A4">
      <w:pPr>
        <w:widowControl/>
        <w:numPr>
          <w:ilvl w:val="0"/>
          <w:numId w:val="50"/>
        </w:numPr>
        <w:spacing w:line="360" w:lineRule="auto"/>
        <w:ind w:left="0" w:firstLineChars="200" w:firstLine="480"/>
        <w:rPr>
          <w:rFonts w:ascii="宋体" w:hAnsi="宋体" w:cs="宋体"/>
          <w:sz w:val="24"/>
        </w:rPr>
      </w:pPr>
      <w:r>
        <w:rPr>
          <w:rFonts w:ascii="宋体" w:hAnsi="宋体" w:cs="宋体" w:hint="eastAsia"/>
          <w:sz w:val="24"/>
        </w:rPr>
        <w:t>基于5G的PLC及机器人控制系统的云化技术应用示范应用平台；</w:t>
      </w:r>
    </w:p>
    <w:p w14:paraId="1F42AB70" w14:textId="77777777" w:rsidR="00C16D25" w:rsidRDefault="009834A4">
      <w:pPr>
        <w:widowControl/>
        <w:numPr>
          <w:ilvl w:val="0"/>
          <w:numId w:val="50"/>
        </w:numPr>
        <w:spacing w:line="360" w:lineRule="auto"/>
        <w:ind w:left="0" w:firstLineChars="200" w:firstLine="480"/>
        <w:rPr>
          <w:rFonts w:ascii="宋体" w:hAnsi="宋体" w:cs="宋体"/>
          <w:sz w:val="24"/>
        </w:rPr>
      </w:pPr>
      <w:r>
        <w:rPr>
          <w:rFonts w:ascii="宋体" w:hAnsi="宋体" w:cs="宋体" w:hint="eastAsia"/>
          <w:sz w:val="24"/>
        </w:rPr>
        <w:t>基于5G的PLC及机器人控制系统的云化技术工艺指南1份；</w:t>
      </w:r>
    </w:p>
    <w:p w14:paraId="5BB7AB59" w14:textId="77777777" w:rsidR="00C16D25" w:rsidRDefault="009834A4">
      <w:pPr>
        <w:widowControl/>
        <w:numPr>
          <w:ilvl w:val="0"/>
          <w:numId w:val="50"/>
        </w:numPr>
        <w:spacing w:line="360" w:lineRule="auto"/>
        <w:ind w:left="0" w:firstLineChars="200" w:firstLine="480"/>
        <w:rPr>
          <w:rFonts w:ascii="宋体" w:hAnsi="宋体" w:cs="宋体"/>
          <w:sz w:val="24"/>
        </w:rPr>
      </w:pPr>
      <w:r>
        <w:rPr>
          <w:rFonts w:ascii="宋体" w:hAnsi="宋体" w:cs="宋体" w:hint="eastAsia"/>
          <w:sz w:val="24"/>
        </w:rPr>
        <w:t>形成基于5G的PLC及机器人控制系统的云化技术框架协议1份；</w:t>
      </w:r>
    </w:p>
    <w:p w14:paraId="30354FFF" w14:textId="77777777" w:rsidR="00C16D25" w:rsidRDefault="009834A4">
      <w:pPr>
        <w:widowControl/>
        <w:numPr>
          <w:ilvl w:val="0"/>
          <w:numId w:val="50"/>
        </w:numPr>
        <w:spacing w:line="360" w:lineRule="auto"/>
        <w:ind w:left="0" w:firstLineChars="200" w:firstLine="480"/>
        <w:rPr>
          <w:rFonts w:ascii="宋体" w:hAnsi="宋体" w:cs="宋体"/>
          <w:sz w:val="24"/>
        </w:rPr>
      </w:pPr>
      <w:r>
        <w:rPr>
          <w:rFonts w:ascii="宋体" w:hAnsi="宋体" w:cs="宋体" w:hint="eastAsia"/>
          <w:sz w:val="24"/>
        </w:rPr>
        <w:t>基于5G的PLC及机器人控制系统的云化技术研究报告1份。</w:t>
      </w:r>
    </w:p>
    <w:p w14:paraId="084ABB3D" w14:textId="77777777" w:rsidR="00C16D25" w:rsidRDefault="009834A4">
      <w:pPr>
        <w:widowControl/>
        <w:numPr>
          <w:ilvl w:val="0"/>
          <w:numId w:val="50"/>
        </w:numPr>
        <w:spacing w:line="360" w:lineRule="auto"/>
        <w:ind w:left="0" w:firstLineChars="200" w:firstLine="480"/>
        <w:rPr>
          <w:rFonts w:ascii="宋体" w:hAnsi="宋体" w:cs="宋体"/>
          <w:sz w:val="24"/>
        </w:rPr>
      </w:pPr>
      <w:r>
        <w:rPr>
          <w:rFonts w:ascii="宋体" w:hAnsi="宋体" w:cs="宋体" w:hint="eastAsia"/>
          <w:sz w:val="24"/>
        </w:rPr>
        <w:t>申请发明专利3项以上；</w:t>
      </w:r>
    </w:p>
    <w:p w14:paraId="35FDBF38" w14:textId="77777777" w:rsidR="00C16D25" w:rsidRDefault="009834A4">
      <w:pPr>
        <w:widowControl/>
        <w:numPr>
          <w:ilvl w:val="0"/>
          <w:numId w:val="50"/>
        </w:numPr>
        <w:spacing w:line="360" w:lineRule="auto"/>
        <w:ind w:left="0" w:firstLineChars="200" w:firstLine="480"/>
        <w:rPr>
          <w:rFonts w:ascii="宋体" w:hAnsi="宋体" w:cs="宋体"/>
          <w:sz w:val="24"/>
        </w:rPr>
      </w:pPr>
      <w:r>
        <w:rPr>
          <w:rFonts w:ascii="宋体" w:hAnsi="宋体" w:cs="宋体" w:hint="eastAsia"/>
          <w:sz w:val="24"/>
        </w:rPr>
        <w:t>面向商用飞机制造生产线上的云化PLC、工业机器人云化控制系统开展不少于3个工位的测试验证。</w:t>
      </w:r>
    </w:p>
    <w:p w14:paraId="629D99B0" w14:textId="77777777" w:rsidR="00C16D25" w:rsidRDefault="009834A4">
      <w:pPr>
        <w:widowControl/>
        <w:numPr>
          <w:ilvl w:val="0"/>
          <w:numId w:val="50"/>
        </w:numPr>
        <w:spacing w:line="360" w:lineRule="auto"/>
        <w:ind w:left="0" w:firstLineChars="200" w:firstLine="480"/>
        <w:rPr>
          <w:rFonts w:ascii="宋体" w:hAnsi="宋体" w:cs="宋体"/>
          <w:sz w:val="24"/>
        </w:rPr>
      </w:pPr>
      <w:r>
        <w:rPr>
          <w:rFonts w:ascii="宋体" w:hAnsi="宋体" w:cs="宋体" w:hint="eastAsia"/>
          <w:sz w:val="24"/>
        </w:rPr>
        <w:t>开发感知计算控制一体化开发平台原型系统，支持软件定义 10 的一体化自适应调度与管理，支持不少于2个典型行业特性的开发需求.</w:t>
      </w:r>
    </w:p>
    <w:p w14:paraId="531DE6AE" w14:textId="77777777" w:rsidR="00C16D25" w:rsidRDefault="009834A4">
      <w:pPr>
        <w:numPr>
          <w:ilvl w:val="0"/>
          <w:numId w:val="48"/>
        </w:numPr>
        <w:spacing w:line="440" w:lineRule="exact"/>
        <w:rPr>
          <w:rFonts w:ascii="宋体" w:hAnsi="宋体" w:cs="宋体"/>
          <w:b/>
          <w:bCs/>
          <w:sz w:val="24"/>
        </w:rPr>
      </w:pPr>
      <w:r>
        <w:rPr>
          <w:rFonts w:ascii="宋体" w:hAnsi="宋体" w:cs="宋体" w:hint="eastAsia"/>
          <w:b/>
          <w:bCs/>
          <w:sz w:val="24"/>
        </w:rPr>
        <w:t>建议研究周期和</w:t>
      </w:r>
    </w:p>
    <w:p w14:paraId="3D2770B6" w14:textId="77777777" w:rsidR="00C16D25" w:rsidRDefault="009834A4" w:rsidP="004A31EF">
      <w:pPr>
        <w:spacing w:line="440" w:lineRule="exact"/>
        <w:ind w:firstLineChars="200" w:firstLine="480"/>
        <w:rPr>
          <w:rFonts w:ascii="宋体" w:hAnsi="宋体" w:cs="宋体"/>
          <w:sz w:val="24"/>
        </w:rPr>
      </w:pPr>
      <w:r>
        <w:rPr>
          <w:rFonts w:ascii="宋体" w:hAnsi="宋体" w:cs="宋体" w:hint="eastAsia"/>
          <w:sz w:val="24"/>
        </w:rPr>
        <w:t>24个月</w:t>
      </w:r>
    </w:p>
    <w:p w14:paraId="2D1BC53E" w14:textId="77777777" w:rsidR="00C16D25" w:rsidRDefault="009834A4">
      <w:pPr>
        <w:numPr>
          <w:ilvl w:val="0"/>
          <w:numId w:val="48"/>
        </w:numPr>
        <w:spacing w:line="440" w:lineRule="exact"/>
        <w:rPr>
          <w:rFonts w:ascii="宋体" w:hAnsi="宋体" w:cs="宋体"/>
          <w:b/>
          <w:bCs/>
          <w:sz w:val="24"/>
        </w:rPr>
      </w:pPr>
      <w:r>
        <w:rPr>
          <w:rFonts w:ascii="宋体" w:hAnsi="宋体" w:cs="宋体" w:hint="eastAsia"/>
          <w:b/>
          <w:bCs/>
          <w:sz w:val="24"/>
        </w:rPr>
        <w:t>所需研究经费</w:t>
      </w:r>
    </w:p>
    <w:p w14:paraId="1D6AAE2C" w14:textId="77777777" w:rsidR="00C16D25" w:rsidRDefault="009834A4">
      <w:pPr>
        <w:spacing w:line="360" w:lineRule="auto"/>
        <w:ind w:firstLineChars="200" w:firstLine="480"/>
        <w:rPr>
          <w:rFonts w:ascii="宋体" w:hAnsi="宋体" w:cs="宋体"/>
          <w:sz w:val="24"/>
        </w:rPr>
      </w:pPr>
      <w:r>
        <w:rPr>
          <w:rFonts w:ascii="宋体" w:hAnsi="宋体" w:cs="宋体" w:hint="eastAsia"/>
          <w:sz w:val="24"/>
        </w:rPr>
        <w:t>总额50万元。</w:t>
      </w:r>
    </w:p>
    <w:p w14:paraId="20A88EE0" w14:textId="77777777" w:rsidR="00C16D25" w:rsidRDefault="00C16D25">
      <w:pPr>
        <w:pStyle w:val="a0"/>
      </w:pPr>
    </w:p>
    <w:sectPr w:rsidR="00C16D2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29FB4" w14:textId="77777777" w:rsidR="006B1CF1" w:rsidRDefault="006B1CF1">
      <w:r>
        <w:separator/>
      </w:r>
    </w:p>
  </w:endnote>
  <w:endnote w:type="continuationSeparator" w:id="0">
    <w:p w14:paraId="55C11CB4" w14:textId="77777777" w:rsidR="006B1CF1" w:rsidRDefault="006B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仿宋_GB2312">
    <w:panose1 w:val="020B0604020202020204"/>
    <w:charset w:val="86"/>
    <w:family w:val="modern"/>
    <w:pitch w:val="fixed"/>
    <w:sig w:usb0="00000003" w:usb1="080E0000" w:usb2="00000010" w:usb3="00000000" w:csb0="00040001" w:csb1="00000000"/>
  </w:font>
  <w:font w:name="宋体">
    <w:altName w:val="SimSun"/>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00000003" w:usb1="00000000"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59465" w14:textId="77777777" w:rsidR="00C16D25" w:rsidRDefault="009834A4">
    <w:pPr>
      <w:pStyle w:val="a5"/>
    </w:pPr>
    <w:r>
      <w:rPr>
        <w:noProof/>
      </w:rPr>
      <mc:AlternateContent>
        <mc:Choice Requires="wps">
          <w:drawing>
            <wp:anchor distT="0" distB="0" distL="114300" distR="114300" simplePos="0" relativeHeight="251658240" behindDoc="0" locked="0" layoutInCell="1" allowOverlap="1" wp14:anchorId="6F5FD79B" wp14:editId="4ADF4CBE">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390038A" w14:textId="77777777" w:rsidR="00C16D25" w:rsidRDefault="009834A4">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70E2D" w14:textId="77777777" w:rsidR="006B1CF1" w:rsidRDefault="006B1CF1">
      <w:r>
        <w:separator/>
      </w:r>
    </w:p>
  </w:footnote>
  <w:footnote w:type="continuationSeparator" w:id="0">
    <w:p w14:paraId="4C4FB4A9" w14:textId="77777777" w:rsidR="006B1CF1" w:rsidRDefault="006B1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320B24"/>
    <w:multiLevelType w:val="singleLevel"/>
    <w:tmpl w:val="86320B24"/>
    <w:lvl w:ilvl="0">
      <w:start w:val="1"/>
      <w:numFmt w:val="decimal"/>
      <w:lvlText w:val="%1)"/>
      <w:lvlJc w:val="left"/>
      <w:pPr>
        <w:ind w:left="425" w:hanging="425"/>
      </w:pPr>
      <w:rPr>
        <w:rFonts w:hint="default"/>
      </w:rPr>
    </w:lvl>
  </w:abstractNum>
  <w:abstractNum w:abstractNumId="1" w15:restartNumberingAfterBreak="0">
    <w:nsid w:val="86A9D6C4"/>
    <w:multiLevelType w:val="singleLevel"/>
    <w:tmpl w:val="86A9D6C4"/>
    <w:lvl w:ilvl="0">
      <w:start w:val="1"/>
      <w:numFmt w:val="decimal"/>
      <w:lvlText w:val="（%1）"/>
      <w:lvlJc w:val="left"/>
      <w:pPr>
        <w:ind w:left="846" w:hanging="420"/>
      </w:pPr>
      <w:rPr>
        <w:rFonts w:hint="default"/>
      </w:rPr>
    </w:lvl>
  </w:abstractNum>
  <w:abstractNum w:abstractNumId="2" w15:restartNumberingAfterBreak="0">
    <w:nsid w:val="8ADA4C25"/>
    <w:multiLevelType w:val="singleLevel"/>
    <w:tmpl w:val="8ADA4C25"/>
    <w:lvl w:ilvl="0">
      <w:start w:val="1"/>
      <w:numFmt w:val="decimal"/>
      <w:lvlText w:val="%1)"/>
      <w:lvlJc w:val="left"/>
      <w:pPr>
        <w:ind w:left="425" w:hanging="425"/>
      </w:pPr>
      <w:rPr>
        <w:rFonts w:hint="default"/>
      </w:rPr>
    </w:lvl>
  </w:abstractNum>
  <w:abstractNum w:abstractNumId="3" w15:restartNumberingAfterBreak="0">
    <w:nsid w:val="95DD8669"/>
    <w:multiLevelType w:val="singleLevel"/>
    <w:tmpl w:val="95DD8669"/>
    <w:lvl w:ilvl="0">
      <w:start w:val="1"/>
      <w:numFmt w:val="decimal"/>
      <w:lvlText w:val="%1)"/>
      <w:lvlJc w:val="left"/>
      <w:pPr>
        <w:ind w:left="425" w:hanging="425"/>
      </w:pPr>
      <w:rPr>
        <w:rFonts w:hint="default"/>
      </w:rPr>
    </w:lvl>
  </w:abstractNum>
  <w:abstractNum w:abstractNumId="4" w15:restartNumberingAfterBreak="0">
    <w:nsid w:val="98F3E4B2"/>
    <w:multiLevelType w:val="singleLevel"/>
    <w:tmpl w:val="98F3E4B2"/>
    <w:lvl w:ilvl="0">
      <w:start w:val="1"/>
      <w:numFmt w:val="decimal"/>
      <w:lvlText w:val="%1."/>
      <w:lvlJc w:val="left"/>
      <w:pPr>
        <w:ind w:left="425" w:hanging="425"/>
      </w:pPr>
      <w:rPr>
        <w:rFonts w:hint="default"/>
      </w:rPr>
    </w:lvl>
  </w:abstractNum>
  <w:abstractNum w:abstractNumId="5" w15:restartNumberingAfterBreak="0">
    <w:nsid w:val="A6562659"/>
    <w:multiLevelType w:val="singleLevel"/>
    <w:tmpl w:val="A6562659"/>
    <w:lvl w:ilvl="0">
      <w:start w:val="1"/>
      <w:numFmt w:val="decimal"/>
      <w:lvlText w:val="%1)"/>
      <w:lvlJc w:val="left"/>
      <w:pPr>
        <w:ind w:left="425" w:hanging="425"/>
      </w:pPr>
      <w:rPr>
        <w:rFonts w:hint="default"/>
      </w:rPr>
    </w:lvl>
  </w:abstractNum>
  <w:abstractNum w:abstractNumId="6" w15:restartNumberingAfterBreak="0">
    <w:nsid w:val="B0F9C1FB"/>
    <w:multiLevelType w:val="singleLevel"/>
    <w:tmpl w:val="B0F9C1FB"/>
    <w:lvl w:ilvl="0">
      <w:start w:val="1"/>
      <w:numFmt w:val="decimal"/>
      <w:lvlText w:val="%1."/>
      <w:lvlJc w:val="left"/>
      <w:pPr>
        <w:ind w:left="425" w:hanging="425"/>
      </w:pPr>
      <w:rPr>
        <w:rFonts w:hint="default"/>
      </w:rPr>
    </w:lvl>
  </w:abstractNum>
  <w:abstractNum w:abstractNumId="7" w15:restartNumberingAfterBreak="0">
    <w:nsid w:val="B9C0D01C"/>
    <w:multiLevelType w:val="singleLevel"/>
    <w:tmpl w:val="B9C0D01C"/>
    <w:lvl w:ilvl="0">
      <w:start w:val="1"/>
      <w:numFmt w:val="decimal"/>
      <w:suff w:val="nothing"/>
      <w:lvlText w:val="%1）"/>
      <w:lvlJc w:val="left"/>
    </w:lvl>
  </w:abstractNum>
  <w:abstractNum w:abstractNumId="8" w15:restartNumberingAfterBreak="0">
    <w:nsid w:val="BBEB2389"/>
    <w:multiLevelType w:val="singleLevel"/>
    <w:tmpl w:val="BBEB2389"/>
    <w:lvl w:ilvl="0">
      <w:start w:val="1"/>
      <w:numFmt w:val="decimal"/>
      <w:lvlText w:val="%1)"/>
      <w:lvlJc w:val="left"/>
      <w:pPr>
        <w:ind w:left="425" w:hanging="425"/>
      </w:pPr>
      <w:rPr>
        <w:rFonts w:hint="default"/>
      </w:rPr>
    </w:lvl>
  </w:abstractNum>
  <w:abstractNum w:abstractNumId="9" w15:restartNumberingAfterBreak="0">
    <w:nsid w:val="D4593687"/>
    <w:multiLevelType w:val="singleLevel"/>
    <w:tmpl w:val="D4593687"/>
    <w:lvl w:ilvl="0">
      <w:start w:val="1"/>
      <w:numFmt w:val="decimal"/>
      <w:lvlText w:val="%1)"/>
      <w:lvlJc w:val="left"/>
      <w:pPr>
        <w:ind w:left="425" w:hanging="425"/>
      </w:pPr>
      <w:rPr>
        <w:rFonts w:hint="default"/>
      </w:rPr>
    </w:lvl>
  </w:abstractNum>
  <w:abstractNum w:abstractNumId="10" w15:restartNumberingAfterBreak="0">
    <w:nsid w:val="DBFFBD7E"/>
    <w:multiLevelType w:val="singleLevel"/>
    <w:tmpl w:val="DBFFBD7E"/>
    <w:lvl w:ilvl="0">
      <w:start w:val="1"/>
      <w:numFmt w:val="decimal"/>
      <w:lvlText w:val="%1)"/>
      <w:lvlJc w:val="left"/>
      <w:pPr>
        <w:ind w:left="425" w:hanging="425"/>
      </w:pPr>
      <w:rPr>
        <w:rFonts w:hint="default"/>
      </w:rPr>
    </w:lvl>
  </w:abstractNum>
  <w:abstractNum w:abstractNumId="11" w15:restartNumberingAfterBreak="0">
    <w:nsid w:val="E7F35259"/>
    <w:multiLevelType w:val="singleLevel"/>
    <w:tmpl w:val="E7F35259"/>
    <w:lvl w:ilvl="0">
      <w:start w:val="1"/>
      <w:numFmt w:val="decimal"/>
      <w:lvlText w:val="%1."/>
      <w:lvlJc w:val="left"/>
      <w:pPr>
        <w:ind w:left="425" w:hanging="425"/>
      </w:pPr>
      <w:rPr>
        <w:rFonts w:hint="default"/>
      </w:rPr>
    </w:lvl>
  </w:abstractNum>
  <w:abstractNum w:abstractNumId="12" w15:restartNumberingAfterBreak="0">
    <w:nsid w:val="EBF08677"/>
    <w:multiLevelType w:val="singleLevel"/>
    <w:tmpl w:val="EBF08677"/>
    <w:lvl w:ilvl="0">
      <w:start w:val="1"/>
      <w:numFmt w:val="decimal"/>
      <w:lvlText w:val="%1."/>
      <w:lvlJc w:val="left"/>
      <w:pPr>
        <w:ind w:left="425" w:hanging="425"/>
      </w:pPr>
      <w:rPr>
        <w:rFonts w:hint="default"/>
      </w:rPr>
    </w:lvl>
  </w:abstractNum>
  <w:abstractNum w:abstractNumId="13" w15:restartNumberingAfterBreak="0">
    <w:nsid w:val="EFF6281E"/>
    <w:multiLevelType w:val="multilevel"/>
    <w:tmpl w:val="EFF6281E"/>
    <w:lvl w:ilvl="0">
      <w:start w:val="1"/>
      <w:numFmt w:val="decimal"/>
      <w:lvlText w:val="（%1）"/>
      <w:lvlJc w:val="left"/>
      <w:pPr>
        <w:ind w:left="1202" w:hanging="720"/>
      </w:pPr>
      <w:rPr>
        <w:rFonts w:hint="default"/>
      </w:rPr>
    </w:lvl>
    <w:lvl w:ilvl="1">
      <w:start w:val="1"/>
      <w:numFmt w:val="lowerLetter"/>
      <w:lvlText w:val="%2."/>
      <w:lvlJc w:val="left"/>
      <w:pPr>
        <w:ind w:left="1562" w:hanging="360"/>
      </w:pPr>
    </w:lvl>
    <w:lvl w:ilvl="2">
      <w:start w:val="1"/>
      <w:numFmt w:val="lowerRoman"/>
      <w:lvlText w:val="%3."/>
      <w:lvlJc w:val="right"/>
      <w:pPr>
        <w:ind w:left="2282" w:hanging="180"/>
      </w:pPr>
    </w:lvl>
    <w:lvl w:ilvl="3">
      <w:start w:val="1"/>
      <w:numFmt w:val="decimal"/>
      <w:lvlText w:val="%4."/>
      <w:lvlJc w:val="left"/>
      <w:pPr>
        <w:ind w:left="3002" w:hanging="360"/>
      </w:pPr>
    </w:lvl>
    <w:lvl w:ilvl="4">
      <w:start w:val="1"/>
      <w:numFmt w:val="lowerLetter"/>
      <w:lvlText w:val="%5."/>
      <w:lvlJc w:val="left"/>
      <w:pPr>
        <w:ind w:left="3722" w:hanging="360"/>
      </w:pPr>
    </w:lvl>
    <w:lvl w:ilvl="5">
      <w:start w:val="1"/>
      <w:numFmt w:val="lowerRoman"/>
      <w:lvlText w:val="%6."/>
      <w:lvlJc w:val="right"/>
      <w:pPr>
        <w:ind w:left="4442" w:hanging="180"/>
      </w:pPr>
    </w:lvl>
    <w:lvl w:ilvl="6">
      <w:start w:val="1"/>
      <w:numFmt w:val="decimal"/>
      <w:lvlText w:val="%7."/>
      <w:lvlJc w:val="left"/>
      <w:pPr>
        <w:ind w:left="5162" w:hanging="360"/>
      </w:pPr>
    </w:lvl>
    <w:lvl w:ilvl="7">
      <w:start w:val="1"/>
      <w:numFmt w:val="lowerLetter"/>
      <w:lvlText w:val="%8."/>
      <w:lvlJc w:val="left"/>
      <w:pPr>
        <w:ind w:left="5882" w:hanging="360"/>
      </w:pPr>
    </w:lvl>
    <w:lvl w:ilvl="8">
      <w:start w:val="1"/>
      <w:numFmt w:val="lowerRoman"/>
      <w:lvlText w:val="%9."/>
      <w:lvlJc w:val="right"/>
      <w:pPr>
        <w:ind w:left="6602" w:hanging="180"/>
      </w:pPr>
    </w:lvl>
  </w:abstractNum>
  <w:abstractNum w:abstractNumId="14" w15:restartNumberingAfterBreak="0">
    <w:nsid w:val="02924DAA"/>
    <w:multiLevelType w:val="multilevel"/>
    <w:tmpl w:val="02924DAA"/>
    <w:lvl w:ilvl="0">
      <w:start w:val="1"/>
      <w:numFmt w:val="decimal"/>
      <w:lvlText w:val="%1)"/>
      <w:lvlJc w:val="left"/>
      <w:pPr>
        <w:ind w:left="816" w:hanging="336"/>
      </w:pPr>
    </w:lvl>
    <w:lvl w:ilvl="1">
      <w:start w:val="1"/>
      <w:numFmt w:val="lowerLetter"/>
      <w:lvlText w:val="%2)"/>
      <w:lvlJc w:val="left"/>
      <w:pPr>
        <w:ind w:left="1256" w:hanging="336"/>
      </w:pPr>
    </w:lvl>
    <w:lvl w:ilvl="2">
      <w:start w:val="1"/>
      <w:numFmt w:val="lowerRoman"/>
      <w:lvlText w:val="%3)"/>
      <w:lvlJc w:val="left"/>
      <w:pPr>
        <w:ind w:left="1696" w:hanging="336"/>
      </w:pPr>
    </w:lvl>
    <w:lvl w:ilvl="3">
      <w:start w:val="1"/>
      <w:numFmt w:val="decimal"/>
      <w:lvlText w:val="%4)"/>
      <w:lvlJc w:val="left"/>
      <w:pPr>
        <w:ind w:left="2136" w:hanging="336"/>
      </w:pPr>
    </w:lvl>
    <w:lvl w:ilvl="4">
      <w:start w:val="1"/>
      <w:numFmt w:val="lowerLetter"/>
      <w:lvlText w:val="%5)"/>
      <w:lvlJc w:val="left"/>
      <w:pPr>
        <w:ind w:left="2576" w:hanging="336"/>
      </w:pPr>
    </w:lvl>
    <w:lvl w:ilvl="5">
      <w:start w:val="1"/>
      <w:numFmt w:val="lowerRoman"/>
      <w:lvlText w:val="%6)"/>
      <w:lvlJc w:val="left"/>
      <w:pPr>
        <w:ind w:left="3016" w:hanging="336"/>
      </w:pPr>
    </w:lvl>
    <w:lvl w:ilvl="6">
      <w:start w:val="1"/>
      <w:numFmt w:val="decimal"/>
      <w:lvlText w:val="%7)"/>
      <w:lvlJc w:val="left"/>
      <w:pPr>
        <w:ind w:left="3456" w:hanging="336"/>
      </w:pPr>
    </w:lvl>
    <w:lvl w:ilvl="7">
      <w:start w:val="1"/>
      <w:numFmt w:val="lowerLetter"/>
      <w:lvlText w:val="%8)"/>
      <w:lvlJc w:val="left"/>
      <w:pPr>
        <w:ind w:left="3896" w:hanging="336"/>
      </w:pPr>
    </w:lvl>
    <w:lvl w:ilvl="8">
      <w:start w:val="1"/>
      <w:numFmt w:val="lowerRoman"/>
      <w:lvlText w:val="%9)"/>
      <w:lvlJc w:val="left"/>
      <w:pPr>
        <w:ind w:left="4336" w:hanging="336"/>
      </w:pPr>
    </w:lvl>
  </w:abstractNum>
  <w:abstractNum w:abstractNumId="15" w15:restartNumberingAfterBreak="0">
    <w:nsid w:val="0696C710"/>
    <w:multiLevelType w:val="singleLevel"/>
    <w:tmpl w:val="0696C710"/>
    <w:lvl w:ilvl="0">
      <w:start w:val="1"/>
      <w:numFmt w:val="decimal"/>
      <w:lvlText w:val="%1)"/>
      <w:lvlJc w:val="left"/>
      <w:pPr>
        <w:ind w:left="425" w:hanging="425"/>
      </w:pPr>
      <w:rPr>
        <w:rFonts w:hint="default"/>
      </w:rPr>
    </w:lvl>
  </w:abstractNum>
  <w:abstractNum w:abstractNumId="16" w15:restartNumberingAfterBreak="0">
    <w:nsid w:val="07090E74"/>
    <w:multiLevelType w:val="multilevel"/>
    <w:tmpl w:val="07090E74"/>
    <w:lvl w:ilvl="0">
      <w:start w:val="1"/>
      <w:numFmt w:val="decimal"/>
      <w:lvlText w:val="%1)"/>
      <w:lvlJc w:val="left"/>
      <w:pPr>
        <w:ind w:left="816" w:hanging="336"/>
      </w:pPr>
    </w:lvl>
    <w:lvl w:ilvl="1">
      <w:start w:val="1"/>
      <w:numFmt w:val="lowerLetter"/>
      <w:lvlText w:val="%2)"/>
      <w:lvlJc w:val="left"/>
      <w:pPr>
        <w:ind w:left="1256" w:hanging="336"/>
      </w:pPr>
    </w:lvl>
    <w:lvl w:ilvl="2">
      <w:start w:val="1"/>
      <w:numFmt w:val="lowerRoman"/>
      <w:lvlText w:val="%3)"/>
      <w:lvlJc w:val="left"/>
      <w:pPr>
        <w:ind w:left="1696" w:hanging="336"/>
      </w:pPr>
    </w:lvl>
    <w:lvl w:ilvl="3">
      <w:start w:val="1"/>
      <w:numFmt w:val="decimal"/>
      <w:lvlText w:val="%4)"/>
      <w:lvlJc w:val="left"/>
      <w:pPr>
        <w:ind w:left="2136" w:hanging="336"/>
      </w:pPr>
    </w:lvl>
    <w:lvl w:ilvl="4">
      <w:start w:val="1"/>
      <w:numFmt w:val="lowerLetter"/>
      <w:lvlText w:val="%5)"/>
      <w:lvlJc w:val="left"/>
      <w:pPr>
        <w:ind w:left="2576" w:hanging="336"/>
      </w:pPr>
    </w:lvl>
    <w:lvl w:ilvl="5">
      <w:start w:val="1"/>
      <w:numFmt w:val="lowerRoman"/>
      <w:lvlText w:val="%6)"/>
      <w:lvlJc w:val="left"/>
      <w:pPr>
        <w:ind w:left="3016" w:hanging="336"/>
      </w:pPr>
    </w:lvl>
    <w:lvl w:ilvl="6">
      <w:start w:val="1"/>
      <w:numFmt w:val="decimal"/>
      <w:lvlText w:val="%7)"/>
      <w:lvlJc w:val="left"/>
      <w:pPr>
        <w:ind w:left="3456" w:hanging="336"/>
      </w:pPr>
    </w:lvl>
    <w:lvl w:ilvl="7">
      <w:start w:val="1"/>
      <w:numFmt w:val="lowerLetter"/>
      <w:lvlText w:val="%8)"/>
      <w:lvlJc w:val="left"/>
      <w:pPr>
        <w:ind w:left="3896" w:hanging="336"/>
      </w:pPr>
    </w:lvl>
    <w:lvl w:ilvl="8">
      <w:start w:val="1"/>
      <w:numFmt w:val="lowerRoman"/>
      <w:lvlText w:val="%9)"/>
      <w:lvlJc w:val="left"/>
      <w:pPr>
        <w:ind w:left="4336" w:hanging="336"/>
      </w:pPr>
    </w:lvl>
  </w:abstractNum>
  <w:abstractNum w:abstractNumId="17" w15:restartNumberingAfterBreak="0">
    <w:nsid w:val="070919F0"/>
    <w:multiLevelType w:val="multilevel"/>
    <w:tmpl w:val="070919F0"/>
    <w:lvl w:ilvl="0">
      <w:start w:val="1"/>
      <w:numFmt w:val="decimalEnclosedCircle"/>
      <w:lvlText w:val="%1"/>
      <w:lvlJc w:val="left"/>
      <w:pPr>
        <w:ind w:left="840" w:hanging="360"/>
      </w:pPr>
      <w:rPr>
        <w:rFonts w:hint="default"/>
      </w:rPr>
    </w:lvl>
    <w:lvl w:ilvl="1">
      <w:start w:val="1"/>
      <w:numFmt w:val="lowerLetter"/>
      <w:lvlText w:val="%2)"/>
      <w:lvlJc w:val="left"/>
      <w:pPr>
        <w:ind w:left="1360" w:hanging="440"/>
      </w:pPr>
    </w:lvl>
    <w:lvl w:ilvl="2">
      <w:start w:val="1"/>
      <w:numFmt w:val="lowerRoman"/>
      <w:lvlText w:val="%3."/>
      <w:lvlJc w:val="right"/>
      <w:pPr>
        <w:ind w:left="1800" w:hanging="440"/>
      </w:pPr>
    </w:lvl>
    <w:lvl w:ilvl="3">
      <w:start w:val="1"/>
      <w:numFmt w:val="decimal"/>
      <w:lvlText w:val="%4."/>
      <w:lvlJc w:val="left"/>
      <w:pPr>
        <w:ind w:left="2240" w:hanging="440"/>
      </w:pPr>
    </w:lvl>
    <w:lvl w:ilvl="4">
      <w:start w:val="1"/>
      <w:numFmt w:val="lowerLetter"/>
      <w:lvlText w:val="%5)"/>
      <w:lvlJc w:val="left"/>
      <w:pPr>
        <w:ind w:left="2680" w:hanging="440"/>
      </w:pPr>
    </w:lvl>
    <w:lvl w:ilvl="5">
      <w:start w:val="1"/>
      <w:numFmt w:val="lowerRoman"/>
      <w:lvlText w:val="%6."/>
      <w:lvlJc w:val="right"/>
      <w:pPr>
        <w:ind w:left="3120" w:hanging="440"/>
      </w:pPr>
    </w:lvl>
    <w:lvl w:ilvl="6">
      <w:start w:val="1"/>
      <w:numFmt w:val="decimal"/>
      <w:lvlText w:val="%7."/>
      <w:lvlJc w:val="left"/>
      <w:pPr>
        <w:ind w:left="3560" w:hanging="440"/>
      </w:pPr>
    </w:lvl>
    <w:lvl w:ilvl="7">
      <w:start w:val="1"/>
      <w:numFmt w:val="lowerLetter"/>
      <w:lvlText w:val="%8)"/>
      <w:lvlJc w:val="left"/>
      <w:pPr>
        <w:ind w:left="4000" w:hanging="440"/>
      </w:pPr>
    </w:lvl>
    <w:lvl w:ilvl="8">
      <w:start w:val="1"/>
      <w:numFmt w:val="lowerRoman"/>
      <w:lvlText w:val="%9."/>
      <w:lvlJc w:val="right"/>
      <w:pPr>
        <w:ind w:left="4440" w:hanging="440"/>
      </w:pPr>
    </w:lvl>
  </w:abstractNum>
  <w:abstractNum w:abstractNumId="18" w15:restartNumberingAfterBreak="0">
    <w:nsid w:val="115BDB8E"/>
    <w:multiLevelType w:val="singleLevel"/>
    <w:tmpl w:val="115BDB8E"/>
    <w:lvl w:ilvl="0">
      <w:start w:val="1"/>
      <w:numFmt w:val="decimal"/>
      <w:lvlText w:val="%1)"/>
      <w:lvlJc w:val="left"/>
      <w:pPr>
        <w:ind w:left="425" w:hanging="425"/>
      </w:pPr>
      <w:rPr>
        <w:rFonts w:hint="default"/>
      </w:rPr>
    </w:lvl>
  </w:abstractNum>
  <w:abstractNum w:abstractNumId="19" w15:restartNumberingAfterBreak="0">
    <w:nsid w:val="131536A3"/>
    <w:multiLevelType w:val="multilevel"/>
    <w:tmpl w:val="131536A3"/>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15:restartNumberingAfterBreak="0">
    <w:nsid w:val="16968A5F"/>
    <w:multiLevelType w:val="singleLevel"/>
    <w:tmpl w:val="16968A5F"/>
    <w:lvl w:ilvl="0">
      <w:start w:val="1"/>
      <w:numFmt w:val="decimal"/>
      <w:lvlText w:val="%1)"/>
      <w:lvlJc w:val="left"/>
      <w:pPr>
        <w:ind w:left="425" w:hanging="425"/>
      </w:pPr>
      <w:rPr>
        <w:rFonts w:hint="default"/>
      </w:rPr>
    </w:lvl>
  </w:abstractNum>
  <w:abstractNum w:abstractNumId="21" w15:restartNumberingAfterBreak="0">
    <w:nsid w:val="1801DE9F"/>
    <w:multiLevelType w:val="singleLevel"/>
    <w:tmpl w:val="1801DE9F"/>
    <w:lvl w:ilvl="0">
      <w:start w:val="1"/>
      <w:numFmt w:val="decimal"/>
      <w:lvlText w:val="%1."/>
      <w:lvlJc w:val="left"/>
      <w:pPr>
        <w:ind w:left="425" w:hanging="425"/>
      </w:pPr>
      <w:rPr>
        <w:rFonts w:hint="default"/>
      </w:rPr>
    </w:lvl>
  </w:abstractNum>
  <w:abstractNum w:abstractNumId="22" w15:restartNumberingAfterBreak="0">
    <w:nsid w:val="1A120EB7"/>
    <w:multiLevelType w:val="multilevel"/>
    <w:tmpl w:val="1A120EB7"/>
    <w:lvl w:ilvl="0">
      <w:start w:val="1"/>
      <w:numFmt w:val="decimal"/>
      <w:lvlText w:val="（%1）"/>
      <w:lvlJc w:val="left"/>
      <w:pPr>
        <w:ind w:left="1202" w:hanging="720"/>
      </w:pPr>
      <w:rPr>
        <w:rFonts w:hint="default"/>
      </w:rPr>
    </w:lvl>
    <w:lvl w:ilvl="1">
      <w:start w:val="1"/>
      <w:numFmt w:val="lowerLetter"/>
      <w:lvlText w:val="%2."/>
      <w:lvlJc w:val="left"/>
      <w:pPr>
        <w:ind w:left="1562" w:hanging="360"/>
      </w:pPr>
    </w:lvl>
    <w:lvl w:ilvl="2">
      <w:start w:val="1"/>
      <w:numFmt w:val="lowerRoman"/>
      <w:lvlText w:val="%3."/>
      <w:lvlJc w:val="right"/>
      <w:pPr>
        <w:ind w:left="2282" w:hanging="180"/>
      </w:pPr>
    </w:lvl>
    <w:lvl w:ilvl="3">
      <w:start w:val="1"/>
      <w:numFmt w:val="decimal"/>
      <w:lvlText w:val="%4."/>
      <w:lvlJc w:val="left"/>
      <w:pPr>
        <w:ind w:left="3002" w:hanging="360"/>
      </w:pPr>
    </w:lvl>
    <w:lvl w:ilvl="4">
      <w:start w:val="1"/>
      <w:numFmt w:val="lowerLetter"/>
      <w:lvlText w:val="%5."/>
      <w:lvlJc w:val="left"/>
      <w:pPr>
        <w:ind w:left="3722" w:hanging="360"/>
      </w:pPr>
    </w:lvl>
    <w:lvl w:ilvl="5">
      <w:start w:val="1"/>
      <w:numFmt w:val="lowerRoman"/>
      <w:lvlText w:val="%6."/>
      <w:lvlJc w:val="right"/>
      <w:pPr>
        <w:ind w:left="4442" w:hanging="180"/>
      </w:pPr>
    </w:lvl>
    <w:lvl w:ilvl="6">
      <w:start w:val="1"/>
      <w:numFmt w:val="decimal"/>
      <w:lvlText w:val="%7."/>
      <w:lvlJc w:val="left"/>
      <w:pPr>
        <w:ind w:left="5162" w:hanging="360"/>
      </w:pPr>
    </w:lvl>
    <w:lvl w:ilvl="7">
      <w:start w:val="1"/>
      <w:numFmt w:val="lowerLetter"/>
      <w:lvlText w:val="%8."/>
      <w:lvlJc w:val="left"/>
      <w:pPr>
        <w:ind w:left="5882" w:hanging="360"/>
      </w:pPr>
    </w:lvl>
    <w:lvl w:ilvl="8">
      <w:start w:val="1"/>
      <w:numFmt w:val="lowerRoman"/>
      <w:lvlText w:val="%9."/>
      <w:lvlJc w:val="right"/>
      <w:pPr>
        <w:ind w:left="6602" w:hanging="180"/>
      </w:pPr>
    </w:lvl>
  </w:abstractNum>
  <w:abstractNum w:abstractNumId="23" w15:restartNumberingAfterBreak="0">
    <w:nsid w:val="24B60264"/>
    <w:multiLevelType w:val="multilevel"/>
    <w:tmpl w:val="24B60264"/>
    <w:lvl w:ilvl="0">
      <w:start w:val="1"/>
      <w:numFmt w:val="decimal"/>
      <w:lvlText w:val="（%1）"/>
      <w:lvlJc w:val="left"/>
      <w:pPr>
        <w:ind w:left="840" w:hanging="420"/>
      </w:pPr>
      <w:rPr>
        <w:rFonts w:ascii="仿宋_GB2312" w:eastAsia="仿宋_GB2312" w:hAnsi="宋体" w:cs="宋体"/>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15:restartNumberingAfterBreak="0">
    <w:nsid w:val="257C09EF"/>
    <w:multiLevelType w:val="singleLevel"/>
    <w:tmpl w:val="257C09EF"/>
    <w:lvl w:ilvl="0">
      <w:start w:val="1"/>
      <w:numFmt w:val="chineseCounting"/>
      <w:suff w:val="nothing"/>
      <w:lvlText w:val="%1、"/>
      <w:lvlJc w:val="left"/>
      <w:pPr>
        <w:ind w:left="0" w:firstLine="420"/>
      </w:pPr>
      <w:rPr>
        <w:rFonts w:hint="eastAsia"/>
      </w:rPr>
    </w:lvl>
  </w:abstractNum>
  <w:abstractNum w:abstractNumId="25" w15:restartNumberingAfterBreak="0">
    <w:nsid w:val="297ADC05"/>
    <w:multiLevelType w:val="singleLevel"/>
    <w:tmpl w:val="297ADC05"/>
    <w:lvl w:ilvl="0">
      <w:start w:val="1"/>
      <w:numFmt w:val="lowerLetter"/>
      <w:lvlText w:val="%1."/>
      <w:lvlJc w:val="left"/>
      <w:pPr>
        <w:ind w:left="425" w:hanging="425"/>
      </w:pPr>
      <w:rPr>
        <w:rFonts w:hint="default"/>
      </w:rPr>
    </w:lvl>
  </w:abstractNum>
  <w:abstractNum w:abstractNumId="26" w15:restartNumberingAfterBreak="0">
    <w:nsid w:val="2E22039C"/>
    <w:multiLevelType w:val="multilevel"/>
    <w:tmpl w:val="2E22039C"/>
    <w:lvl w:ilvl="0">
      <w:start w:val="1"/>
      <w:numFmt w:val="decimal"/>
      <w:lvlText w:val="（%1）"/>
      <w:lvlJc w:val="left"/>
      <w:pPr>
        <w:ind w:left="1202" w:hanging="720"/>
      </w:pPr>
      <w:rPr>
        <w:rFonts w:hint="default"/>
      </w:rPr>
    </w:lvl>
    <w:lvl w:ilvl="1">
      <w:start w:val="1"/>
      <w:numFmt w:val="lowerLetter"/>
      <w:lvlText w:val="%2."/>
      <w:lvlJc w:val="left"/>
      <w:pPr>
        <w:ind w:left="1562" w:hanging="360"/>
      </w:pPr>
    </w:lvl>
    <w:lvl w:ilvl="2">
      <w:start w:val="1"/>
      <w:numFmt w:val="lowerRoman"/>
      <w:lvlText w:val="%3."/>
      <w:lvlJc w:val="right"/>
      <w:pPr>
        <w:ind w:left="2282" w:hanging="180"/>
      </w:pPr>
    </w:lvl>
    <w:lvl w:ilvl="3">
      <w:start w:val="1"/>
      <w:numFmt w:val="decimal"/>
      <w:lvlText w:val="%4."/>
      <w:lvlJc w:val="left"/>
      <w:pPr>
        <w:ind w:left="3002" w:hanging="360"/>
      </w:pPr>
    </w:lvl>
    <w:lvl w:ilvl="4">
      <w:start w:val="1"/>
      <w:numFmt w:val="lowerLetter"/>
      <w:lvlText w:val="%5."/>
      <w:lvlJc w:val="left"/>
      <w:pPr>
        <w:ind w:left="3722" w:hanging="360"/>
      </w:pPr>
    </w:lvl>
    <w:lvl w:ilvl="5">
      <w:start w:val="1"/>
      <w:numFmt w:val="lowerRoman"/>
      <w:lvlText w:val="%6."/>
      <w:lvlJc w:val="right"/>
      <w:pPr>
        <w:ind w:left="4442" w:hanging="180"/>
      </w:pPr>
    </w:lvl>
    <w:lvl w:ilvl="6">
      <w:start w:val="1"/>
      <w:numFmt w:val="decimal"/>
      <w:lvlText w:val="%7."/>
      <w:lvlJc w:val="left"/>
      <w:pPr>
        <w:ind w:left="5162" w:hanging="360"/>
      </w:pPr>
    </w:lvl>
    <w:lvl w:ilvl="7">
      <w:start w:val="1"/>
      <w:numFmt w:val="lowerLetter"/>
      <w:lvlText w:val="%8."/>
      <w:lvlJc w:val="left"/>
      <w:pPr>
        <w:ind w:left="5882" w:hanging="360"/>
      </w:pPr>
    </w:lvl>
    <w:lvl w:ilvl="8">
      <w:start w:val="1"/>
      <w:numFmt w:val="lowerRoman"/>
      <w:lvlText w:val="%9."/>
      <w:lvlJc w:val="right"/>
      <w:pPr>
        <w:ind w:left="6602" w:hanging="180"/>
      </w:pPr>
    </w:lvl>
  </w:abstractNum>
  <w:abstractNum w:abstractNumId="27" w15:restartNumberingAfterBreak="0">
    <w:nsid w:val="2FE066C7"/>
    <w:multiLevelType w:val="singleLevel"/>
    <w:tmpl w:val="2FE066C7"/>
    <w:lvl w:ilvl="0">
      <w:start w:val="1"/>
      <w:numFmt w:val="lowerLetter"/>
      <w:lvlText w:val="%1."/>
      <w:lvlJc w:val="left"/>
      <w:pPr>
        <w:ind w:left="425" w:hanging="425"/>
      </w:pPr>
      <w:rPr>
        <w:rFonts w:hint="default"/>
      </w:rPr>
    </w:lvl>
  </w:abstractNum>
  <w:abstractNum w:abstractNumId="28" w15:restartNumberingAfterBreak="0">
    <w:nsid w:val="3175242D"/>
    <w:multiLevelType w:val="singleLevel"/>
    <w:tmpl w:val="3175242D"/>
    <w:lvl w:ilvl="0">
      <w:start w:val="1"/>
      <w:numFmt w:val="decimal"/>
      <w:lvlText w:val="%1."/>
      <w:lvlJc w:val="left"/>
      <w:pPr>
        <w:ind w:left="425" w:hanging="425"/>
      </w:pPr>
      <w:rPr>
        <w:rFonts w:hint="default"/>
      </w:rPr>
    </w:lvl>
  </w:abstractNum>
  <w:abstractNum w:abstractNumId="29" w15:restartNumberingAfterBreak="0">
    <w:nsid w:val="348632E7"/>
    <w:multiLevelType w:val="multilevel"/>
    <w:tmpl w:val="348632E7"/>
    <w:lvl w:ilvl="0">
      <w:start w:val="1"/>
      <w:numFmt w:val="decimalEnclosedCircle"/>
      <w:lvlText w:val="%1"/>
      <w:lvlJc w:val="left"/>
      <w:pPr>
        <w:ind w:left="840" w:hanging="360"/>
      </w:pPr>
      <w:rPr>
        <w:rFonts w:hint="default"/>
      </w:rPr>
    </w:lvl>
    <w:lvl w:ilvl="1">
      <w:start w:val="1"/>
      <w:numFmt w:val="lowerLetter"/>
      <w:lvlText w:val="%2)"/>
      <w:lvlJc w:val="left"/>
      <w:pPr>
        <w:ind w:left="1360" w:hanging="440"/>
      </w:pPr>
    </w:lvl>
    <w:lvl w:ilvl="2">
      <w:start w:val="1"/>
      <w:numFmt w:val="lowerRoman"/>
      <w:lvlText w:val="%3."/>
      <w:lvlJc w:val="right"/>
      <w:pPr>
        <w:ind w:left="1800" w:hanging="440"/>
      </w:pPr>
    </w:lvl>
    <w:lvl w:ilvl="3">
      <w:start w:val="1"/>
      <w:numFmt w:val="decimal"/>
      <w:lvlText w:val="%4."/>
      <w:lvlJc w:val="left"/>
      <w:pPr>
        <w:ind w:left="2240" w:hanging="440"/>
      </w:pPr>
    </w:lvl>
    <w:lvl w:ilvl="4">
      <w:start w:val="1"/>
      <w:numFmt w:val="lowerLetter"/>
      <w:lvlText w:val="%5)"/>
      <w:lvlJc w:val="left"/>
      <w:pPr>
        <w:ind w:left="2680" w:hanging="440"/>
      </w:pPr>
    </w:lvl>
    <w:lvl w:ilvl="5">
      <w:start w:val="1"/>
      <w:numFmt w:val="lowerRoman"/>
      <w:lvlText w:val="%6."/>
      <w:lvlJc w:val="right"/>
      <w:pPr>
        <w:ind w:left="3120" w:hanging="440"/>
      </w:pPr>
    </w:lvl>
    <w:lvl w:ilvl="6">
      <w:start w:val="1"/>
      <w:numFmt w:val="decimal"/>
      <w:lvlText w:val="%7."/>
      <w:lvlJc w:val="left"/>
      <w:pPr>
        <w:ind w:left="3560" w:hanging="440"/>
      </w:pPr>
    </w:lvl>
    <w:lvl w:ilvl="7">
      <w:start w:val="1"/>
      <w:numFmt w:val="lowerLetter"/>
      <w:lvlText w:val="%8)"/>
      <w:lvlJc w:val="left"/>
      <w:pPr>
        <w:ind w:left="4000" w:hanging="440"/>
      </w:pPr>
    </w:lvl>
    <w:lvl w:ilvl="8">
      <w:start w:val="1"/>
      <w:numFmt w:val="lowerRoman"/>
      <w:lvlText w:val="%9."/>
      <w:lvlJc w:val="right"/>
      <w:pPr>
        <w:ind w:left="4440" w:hanging="440"/>
      </w:pPr>
    </w:lvl>
  </w:abstractNum>
  <w:abstractNum w:abstractNumId="30" w15:restartNumberingAfterBreak="0">
    <w:nsid w:val="3D6F143C"/>
    <w:multiLevelType w:val="multilevel"/>
    <w:tmpl w:val="3D6F143C"/>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1" w15:restartNumberingAfterBreak="0">
    <w:nsid w:val="453514A7"/>
    <w:multiLevelType w:val="singleLevel"/>
    <w:tmpl w:val="453514A7"/>
    <w:lvl w:ilvl="0">
      <w:start w:val="1"/>
      <w:numFmt w:val="decimal"/>
      <w:lvlText w:val="%1)"/>
      <w:lvlJc w:val="left"/>
      <w:pPr>
        <w:ind w:left="425" w:hanging="425"/>
      </w:pPr>
      <w:rPr>
        <w:rFonts w:hint="default"/>
      </w:rPr>
    </w:lvl>
  </w:abstractNum>
  <w:abstractNum w:abstractNumId="32" w15:restartNumberingAfterBreak="0">
    <w:nsid w:val="46026F0F"/>
    <w:multiLevelType w:val="singleLevel"/>
    <w:tmpl w:val="46026F0F"/>
    <w:lvl w:ilvl="0">
      <w:start w:val="1"/>
      <w:numFmt w:val="decimal"/>
      <w:suff w:val="nothing"/>
      <w:lvlText w:val="%1、"/>
      <w:lvlJc w:val="left"/>
    </w:lvl>
  </w:abstractNum>
  <w:abstractNum w:abstractNumId="33" w15:restartNumberingAfterBreak="0">
    <w:nsid w:val="4855DB22"/>
    <w:multiLevelType w:val="singleLevel"/>
    <w:tmpl w:val="4855DB22"/>
    <w:lvl w:ilvl="0">
      <w:start w:val="1"/>
      <w:numFmt w:val="lowerLetter"/>
      <w:lvlText w:val="%1."/>
      <w:lvlJc w:val="left"/>
      <w:pPr>
        <w:ind w:left="425" w:hanging="425"/>
      </w:pPr>
      <w:rPr>
        <w:rFonts w:hint="default"/>
      </w:rPr>
    </w:lvl>
  </w:abstractNum>
  <w:abstractNum w:abstractNumId="34" w15:restartNumberingAfterBreak="0">
    <w:nsid w:val="4BE45764"/>
    <w:multiLevelType w:val="singleLevel"/>
    <w:tmpl w:val="4BE45764"/>
    <w:lvl w:ilvl="0">
      <w:start w:val="1"/>
      <w:numFmt w:val="decimal"/>
      <w:lvlText w:val="%1)"/>
      <w:lvlJc w:val="left"/>
      <w:pPr>
        <w:ind w:left="425" w:hanging="425"/>
      </w:pPr>
      <w:rPr>
        <w:rFonts w:hint="default"/>
      </w:rPr>
    </w:lvl>
  </w:abstractNum>
  <w:abstractNum w:abstractNumId="35" w15:restartNumberingAfterBreak="0">
    <w:nsid w:val="4CCD1AC8"/>
    <w:multiLevelType w:val="singleLevel"/>
    <w:tmpl w:val="4CCD1AC8"/>
    <w:lvl w:ilvl="0">
      <w:start w:val="1"/>
      <w:numFmt w:val="decimal"/>
      <w:lvlText w:val="%1)"/>
      <w:lvlJc w:val="left"/>
      <w:pPr>
        <w:ind w:left="425" w:hanging="425"/>
      </w:pPr>
      <w:rPr>
        <w:rFonts w:hint="default"/>
      </w:rPr>
    </w:lvl>
  </w:abstractNum>
  <w:abstractNum w:abstractNumId="36" w15:restartNumberingAfterBreak="0">
    <w:nsid w:val="4DFE6603"/>
    <w:multiLevelType w:val="singleLevel"/>
    <w:tmpl w:val="4DFE6603"/>
    <w:lvl w:ilvl="0">
      <w:start w:val="1"/>
      <w:numFmt w:val="decimal"/>
      <w:lvlText w:val="%1."/>
      <w:lvlJc w:val="left"/>
      <w:pPr>
        <w:ind w:left="425" w:hanging="425"/>
      </w:pPr>
      <w:rPr>
        <w:rFonts w:hint="default"/>
      </w:rPr>
    </w:lvl>
  </w:abstractNum>
  <w:abstractNum w:abstractNumId="37" w15:restartNumberingAfterBreak="0">
    <w:nsid w:val="51543CC4"/>
    <w:multiLevelType w:val="multilevel"/>
    <w:tmpl w:val="51543CC4"/>
    <w:lvl w:ilvl="0">
      <w:start w:val="1"/>
      <w:numFmt w:val="decimal"/>
      <w:lvlText w:val="%1)"/>
      <w:lvlJc w:val="left"/>
      <w:pPr>
        <w:ind w:left="860" w:hanging="440"/>
      </w:p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38" w15:restartNumberingAfterBreak="0">
    <w:nsid w:val="51A1CD87"/>
    <w:multiLevelType w:val="singleLevel"/>
    <w:tmpl w:val="51A1CD87"/>
    <w:lvl w:ilvl="0">
      <w:start w:val="1"/>
      <w:numFmt w:val="decimal"/>
      <w:lvlText w:val="%1."/>
      <w:lvlJc w:val="left"/>
      <w:pPr>
        <w:ind w:left="425" w:hanging="425"/>
      </w:pPr>
      <w:rPr>
        <w:rFonts w:hint="default"/>
      </w:rPr>
    </w:lvl>
  </w:abstractNum>
  <w:abstractNum w:abstractNumId="39" w15:restartNumberingAfterBreak="0">
    <w:nsid w:val="559C277B"/>
    <w:multiLevelType w:val="singleLevel"/>
    <w:tmpl w:val="559C277B"/>
    <w:lvl w:ilvl="0">
      <w:start w:val="1"/>
      <w:numFmt w:val="lowerLetter"/>
      <w:lvlText w:val="%1."/>
      <w:lvlJc w:val="left"/>
      <w:pPr>
        <w:ind w:left="425" w:hanging="425"/>
      </w:pPr>
      <w:rPr>
        <w:rFonts w:hint="default"/>
      </w:rPr>
    </w:lvl>
  </w:abstractNum>
  <w:abstractNum w:abstractNumId="40" w15:restartNumberingAfterBreak="0">
    <w:nsid w:val="56AD6841"/>
    <w:multiLevelType w:val="singleLevel"/>
    <w:tmpl w:val="56AD6841"/>
    <w:lvl w:ilvl="0">
      <w:start w:val="1"/>
      <w:numFmt w:val="lowerLetter"/>
      <w:lvlText w:val="%1."/>
      <w:lvlJc w:val="left"/>
      <w:pPr>
        <w:ind w:left="425" w:hanging="425"/>
      </w:pPr>
      <w:rPr>
        <w:rFonts w:hint="default"/>
      </w:rPr>
    </w:lvl>
  </w:abstractNum>
  <w:abstractNum w:abstractNumId="41" w15:restartNumberingAfterBreak="0">
    <w:nsid w:val="58433837"/>
    <w:multiLevelType w:val="singleLevel"/>
    <w:tmpl w:val="58433837"/>
    <w:lvl w:ilvl="0">
      <w:start w:val="1"/>
      <w:numFmt w:val="decimal"/>
      <w:lvlText w:val="%1)"/>
      <w:lvlJc w:val="left"/>
      <w:pPr>
        <w:ind w:left="425" w:hanging="425"/>
      </w:pPr>
      <w:rPr>
        <w:rFonts w:hint="default"/>
      </w:rPr>
    </w:lvl>
  </w:abstractNum>
  <w:abstractNum w:abstractNumId="42" w15:restartNumberingAfterBreak="0">
    <w:nsid w:val="62917DDE"/>
    <w:multiLevelType w:val="singleLevel"/>
    <w:tmpl w:val="62917DDE"/>
    <w:lvl w:ilvl="0">
      <w:start w:val="1"/>
      <w:numFmt w:val="decimal"/>
      <w:lvlText w:val="%1)"/>
      <w:lvlJc w:val="left"/>
      <w:pPr>
        <w:ind w:left="425" w:hanging="425"/>
      </w:pPr>
      <w:rPr>
        <w:rFonts w:hint="default"/>
      </w:rPr>
    </w:lvl>
  </w:abstractNum>
  <w:abstractNum w:abstractNumId="43" w15:restartNumberingAfterBreak="0">
    <w:nsid w:val="6A8BDC41"/>
    <w:multiLevelType w:val="singleLevel"/>
    <w:tmpl w:val="6A8BDC41"/>
    <w:lvl w:ilvl="0">
      <w:start w:val="1"/>
      <w:numFmt w:val="decimal"/>
      <w:lvlText w:val="%1)"/>
      <w:lvlJc w:val="left"/>
      <w:pPr>
        <w:ind w:left="425" w:hanging="425"/>
      </w:pPr>
      <w:rPr>
        <w:rFonts w:hint="default"/>
      </w:rPr>
    </w:lvl>
  </w:abstractNum>
  <w:abstractNum w:abstractNumId="44" w15:restartNumberingAfterBreak="0">
    <w:nsid w:val="6DC689B0"/>
    <w:multiLevelType w:val="singleLevel"/>
    <w:tmpl w:val="6DC689B0"/>
    <w:lvl w:ilvl="0">
      <w:start w:val="1"/>
      <w:numFmt w:val="decimal"/>
      <w:lvlText w:val="%1."/>
      <w:lvlJc w:val="left"/>
      <w:pPr>
        <w:ind w:left="425" w:hanging="425"/>
      </w:pPr>
      <w:rPr>
        <w:rFonts w:hint="default"/>
      </w:rPr>
    </w:lvl>
  </w:abstractNum>
  <w:abstractNum w:abstractNumId="45" w15:restartNumberingAfterBreak="0">
    <w:nsid w:val="70346A57"/>
    <w:multiLevelType w:val="singleLevel"/>
    <w:tmpl w:val="70346A57"/>
    <w:lvl w:ilvl="0">
      <w:start w:val="1"/>
      <w:numFmt w:val="lowerLetter"/>
      <w:lvlText w:val="%1."/>
      <w:lvlJc w:val="left"/>
      <w:pPr>
        <w:ind w:left="425" w:hanging="425"/>
      </w:pPr>
      <w:rPr>
        <w:rFonts w:hint="default"/>
      </w:rPr>
    </w:lvl>
  </w:abstractNum>
  <w:abstractNum w:abstractNumId="46" w15:restartNumberingAfterBreak="0">
    <w:nsid w:val="70FFC62E"/>
    <w:multiLevelType w:val="singleLevel"/>
    <w:tmpl w:val="70FFC62E"/>
    <w:lvl w:ilvl="0">
      <w:start w:val="1"/>
      <w:numFmt w:val="decimal"/>
      <w:lvlText w:val="%1)"/>
      <w:lvlJc w:val="left"/>
      <w:pPr>
        <w:ind w:left="425" w:hanging="425"/>
      </w:pPr>
      <w:rPr>
        <w:rFonts w:hint="default"/>
      </w:rPr>
    </w:lvl>
  </w:abstractNum>
  <w:abstractNum w:abstractNumId="47" w15:restartNumberingAfterBreak="0">
    <w:nsid w:val="73FA1977"/>
    <w:multiLevelType w:val="singleLevel"/>
    <w:tmpl w:val="73FA1977"/>
    <w:lvl w:ilvl="0">
      <w:start w:val="1"/>
      <w:numFmt w:val="decimal"/>
      <w:lvlText w:val="%1."/>
      <w:lvlJc w:val="left"/>
      <w:pPr>
        <w:ind w:left="425" w:hanging="425"/>
      </w:pPr>
      <w:rPr>
        <w:rFonts w:hint="default"/>
      </w:rPr>
    </w:lvl>
  </w:abstractNum>
  <w:abstractNum w:abstractNumId="48" w15:restartNumberingAfterBreak="0">
    <w:nsid w:val="79615630"/>
    <w:multiLevelType w:val="multilevel"/>
    <w:tmpl w:val="79615630"/>
    <w:lvl w:ilvl="0">
      <w:start w:val="1"/>
      <w:numFmt w:val="decimal"/>
      <w:lvlText w:val="%1."/>
      <w:lvlJc w:val="left"/>
      <w:pPr>
        <w:ind w:left="845" w:hanging="42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9" w15:restartNumberingAfterBreak="0">
    <w:nsid w:val="797F61D8"/>
    <w:multiLevelType w:val="singleLevel"/>
    <w:tmpl w:val="797F61D8"/>
    <w:lvl w:ilvl="0">
      <w:start w:val="1"/>
      <w:numFmt w:val="decimal"/>
      <w:lvlText w:val="%1."/>
      <w:lvlJc w:val="left"/>
      <w:pPr>
        <w:ind w:left="425" w:hanging="425"/>
      </w:pPr>
      <w:rPr>
        <w:rFonts w:hint="default"/>
      </w:rPr>
    </w:lvl>
  </w:abstractNum>
  <w:num w:numId="1">
    <w:abstractNumId w:val="24"/>
  </w:num>
  <w:num w:numId="2">
    <w:abstractNumId w:val="21"/>
  </w:num>
  <w:num w:numId="3">
    <w:abstractNumId w:val="48"/>
  </w:num>
  <w:num w:numId="4">
    <w:abstractNumId w:val="0"/>
  </w:num>
  <w:num w:numId="5">
    <w:abstractNumId w:val="32"/>
  </w:num>
  <w:num w:numId="6">
    <w:abstractNumId w:val="15"/>
  </w:num>
  <w:num w:numId="7">
    <w:abstractNumId w:val="38"/>
  </w:num>
  <w:num w:numId="8">
    <w:abstractNumId w:val="2"/>
  </w:num>
  <w:num w:numId="9">
    <w:abstractNumId w:val="27"/>
  </w:num>
  <w:num w:numId="10">
    <w:abstractNumId w:val="25"/>
  </w:num>
  <w:num w:numId="11">
    <w:abstractNumId w:val="43"/>
  </w:num>
  <w:num w:numId="12">
    <w:abstractNumId w:val="6"/>
  </w:num>
  <w:num w:numId="13">
    <w:abstractNumId w:val="30"/>
  </w:num>
  <w:num w:numId="14">
    <w:abstractNumId w:val="35"/>
  </w:num>
  <w:num w:numId="15">
    <w:abstractNumId w:val="47"/>
  </w:num>
  <w:num w:numId="16">
    <w:abstractNumId w:val="37"/>
  </w:num>
  <w:num w:numId="17">
    <w:abstractNumId w:val="19"/>
  </w:num>
  <w:num w:numId="18">
    <w:abstractNumId w:val="23"/>
  </w:num>
  <w:num w:numId="19">
    <w:abstractNumId w:val="28"/>
  </w:num>
  <w:num w:numId="20">
    <w:abstractNumId w:val="3"/>
  </w:num>
  <w:num w:numId="21">
    <w:abstractNumId w:val="9"/>
  </w:num>
  <w:num w:numId="22">
    <w:abstractNumId w:val="5"/>
  </w:num>
  <w:num w:numId="23">
    <w:abstractNumId w:val="12"/>
  </w:num>
  <w:num w:numId="24">
    <w:abstractNumId w:val="46"/>
  </w:num>
  <w:num w:numId="25">
    <w:abstractNumId w:val="10"/>
  </w:num>
  <w:num w:numId="26">
    <w:abstractNumId w:val="20"/>
  </w:num>
  <w:num w:numId="27">
    <w:abstractNumId w:val="49"/>
  </w:num>
  <w:num w:numId="28">
    <w:abstractNumId w:val="31"/>
  </w:num>
  <w:num w:numId="29">
    <w:abstractNumId w:val="8"/>
  </w:num>
  <w:num w:numId="30">
    <w:abstractNumId w:val="17"/>
  </w:num>
  <w:num w:numId="31">
    <w:abstractNumId w:val="29"/>
  </w:num>
  <w:num w:numId="32">
    <w:abstractNumId w:val="41"/>
  </w:num>
  <w:num w:numId="33">
    <w:abstractNumId w:val="44"/>
  </w:num>
  <w:num w:numId="34">
    <w:abstractNumId w:val="1"/>
  </w:num>
  <w:num w:numId="35">
    <w:abstractNumId w:val="34"/>
  </w:num>
  <w:num w:numId="36">
    <w:abstractNumId w:val="26"/>
  </w:num>
  <w:num w:numId="37">
    <w:abstractNumId w:val="22"/>
  </w:num>
  <w:num w:numId="38">
    <w:abstractNumId w:val="13"/>
  </w:num>
  <w:num w:numId="39">
    <w:abstractNumId w:val="42"/>
  </w:num>
  <w:num w:numId="40">
    <w:abstractNumId w:val="4"/>
  </w:num>
  <w:num w:numId="41">
    <w:abstractNumId w:val="7"/>
  </w:num>
  <w:num w:numId="42">
    <w:abstractNumId w:val="33"/>
  </w:num>
  <w:num w:numId="43">
    <w:abstractNumId w:val="11"/>
  </w:num>
  <w:num w:numId="44">
    <w:abstractNumId w:val="16"/>
  </w:num>
  <w:num w:numId="45">
    <w:abstractNumId w:val="40"/>
  </w:num>
  <w:num w:numId="46">
    <w:abstractNumId w:val="45"/>
  </w:num>
  <w:num w:numId="47">
    <w:abstractNumId w:val="14"/>
  </w:num>
  <w:num w:numId="48">
    <w:abstractNumId w:val="36"/>
  </w:num>
  <w:num w:numId="49">
    <w:abstractNumId w:val="39"/>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D25"/>
    <w:rsid w:val="00360231"/>
    <w:rsid w:val="004A31EF"/>
    <w:rsid w:val="006226BF"/>
    <w:rsid w:val="006B1CF1"/>
    <w:rsid w:val="009834A4"/>
    <w:rsid w:val="00B03C0F"/>
    <w:rsid w:val="00C16D25"/>
    <w:rsid w:val="00E11A49"/>
    <w:rsid w:val="00F649C4"/>
    <w:rsid w:val="00FB2B50"/>
    <w:rsid w:val="00FD526C"/>
    <w:rsid w:val="02357FDF"/>
    <w:rsid w:val="023811ED"/>
    <w:rsid w:val="023E38D3"/>
    <w:rsid w:val="02483D55"/>
    <w:rsid w:val="029B1333"/>
    <w:rsid w:val="02FA6C3A"/>
    <w:rsid w:val="030E4D3A"/>
    <w:rsid w:val="031F37B9"/>
    <w:rsid w:val="03B179C9"/>
    <w:rsid w:val="03DC5B5A"/>
    <w:rsid w:val="046B48FE"/>
    <w:rsid w:val="04881060"/>
    <w:rsid w:val="04C57D9F"/>
    <w:rsid w:val="05462F5C"/>
    <w:rsid w:val="06085553"/>
    <w:rsid w:val="063F0952"/>
    <w:rsid w:val="06F413AE"/>
    <w:rsid w:val="07103BEC"/>
    <w:rsid w:val="07631F6A"/>
    <w:rsid w:val="07A82107"/>
    <w:rsid w:val="07D976E7"/>
    <w:rsid w:val="0856010B"/>
    <w:rsid w:val="086A4D42"/>
    <w:rsid w:val="086E125E"/>
    <w:rsid w:val="08E46D73"/>
    <w:rsid w:val="09391645"/>
    <w:rsid w:val="099E108C"/>
    <w:rsid w:val="09CE3C21"/>
    <w:rsid w:val="09FA1A5C"/>
    <w:rsid w:val="0A1B3EB8"/>
    <w:rsid w:val="0ABB3AD2"/>
    <w:rsid w:val="0ACB46B0"/>
    <w:rsid w:val="0B4A2246"/>
    <w:rsid w:val="0B825652"/>
    <w:rsid w:val="0BCE7A33"/>
    <w:rsid w:val="0C2A06B0"/>
    <w:rsid w:val="0CE576FB"/>
    <w:rsid w:val="0D2A561E"/>
    <w:rsid w:val="0DB93837"/>
    <w:rsid w:val="0E117842"/>
    <w:rsid w:val="0E980CBE"/>
    <w:rsid w:val="0EEB1821"/>
    <w:rsid w:val="0F420192"/>
    <w:rsid w:val="0F436F91"/>
    <w:rsid w:val="0F660619"/>
    <w:rsid w:val="0F7F5AAB"/>
    <w:rsid w:val="0F8844A7"/>
    <w:rsid w:val="0FB0073F"/>
    <w:rsid w:val="100E3A2F"/>
    <w:rsid w:val="114A253B"/>
    <w:rsid w:val="11772B88"/>
    <w:rsid w:val="11785138"/>
    <w:rsid w:val="11D80BA0"/>
    <w:rsid w:val="11F71841"/>
    <w:rsid w:val="11FA73CF"/>
    <w:rsid w:val="12CD0976"/>
    <w:rsid w:val="13681671"/>
    <w:rsid w:val="14604352"/>
    <w:rsid w:val="1489492D"/>
    <w:rsid w:val="14D91918"/>
    <w:rsid w:val="150A2223"/>
    <w:rsid w:val="150B6038"/>
    <w:rsid w:val="168C6B27"/>
    <w:rsid w:val="16B17C06"/>
    <w:rsid w:val="17823DF7"/>
    <w:rsid w:val="17A25184"/>
    <w:rsid w:val="17A3391E"/>
    <w:rsid w:val="18092CB4"/>
    <w:rsid w:val="18784D36"/>
    <w:rsid w:val="18E349BB"/>
    <w:rsid w:val="19157EE8"/>
    <w:rsid w:val="19AE67A2"/>
    <w:rsid w:val="19B2247F"/>
    <w:rsid w:val="19B32E71"/>
    <w:rsid w:val="19E9247F"/>
    <w:rsid w:val="1A1A3D9F"/>
    <w:rsid w:val="1A22318D"/>
    <w:rsid w:val="1A5A4082"/>
    <w:rsid w:val="1A9B00E6"/>
    <w:rsid w:val="1C636DB4"/>
    <w:rsid w:val="1CED38F9"/>
    <w:rsid w:val="1D0C5C56"/>
    <w:rsid w:val="1E1E5C31"/>
    <w:rsid w:val="1E812933"/>
    <w:rsid w:val="1F9D5C86"/>
    <w:rsid w:val="205E4777"/>
    <w:rsid w:val="20B43BA5"/>
    <w:rsid w:val="211A46BD"/>
    <w:rsid w:val="2263046C"/>
    <w:rsid w:val="22F44814"/>
    <w:rsid w:val="232C717F"/>
    <w:rsid w:val="233A0944"/>
    <w:rsid w:val="23723508"/>
    <w:rsid w:val="23822ED5"/>
    <w:rsid w:val="2393237F"/>
    <w:rsid w:val="23FA422A"/>
    <w:rsid w:val="246A12B9"/>
    <w:rsid w:val="25333141"/>
    <w:rsid w:val="256F788F"/>
    <w:rsid w:val="261E5917"/>
    <w:rsid w:val="26B2439F"/>
    <w:rsid w:val="27381925"/>
    <w:rsid w:val="29147B93"/>
    <w:rsid w:val="292F0C61"/>
    <w:rsid w:val="298C3E83"/>
    <w:rsid w:val="29DB7E97"/>
    <w:rsid w:val="29F07E60"/>
    <w:rsid w:val="2A232D58"/>
    <w:rsid w:val="2AD22881"/>
    <w:rsid w:val="2AE54026"/>
    <w:rsid w:val="2B4459F7"/>
    <w:rsid w:val="2C545E3A"/>
    <w:rsid w:val="2C6B23BF"/>
    <w:rsid w:val="2CDC176C"/>
    <w:rsid w:val="2D17296B"/>
    <w:rsid w:val="2EA124F1"/>
    <w:rsid w:val="2EB13C7F"/>
    <w:rsid w:val="2EDB6E27"/>
    <w:rsid w:val="30C03EC4"/>
    <w:rsid w:val="314F29F2"/>
    <w:rsid w:val="31690E09"/>
    <w:rsid w:val="31967FEF"/>
    <w:rsid w:val="31FB2891"/>
    <w:rsid w:val="31FE59AB"/>
    <w:rsid w:val="328E383E"/>
    <w:rsid w:val="33072933"/>
    <w:rsid w:val="333D7116"/>
    <w:rsid w:val="3350512B"/>
    <w:rsid w:val="33526A8D"/>
    <w:rsid w:val="336D0ADD"/>
    <w:rsid w:val="336F5502"/>
    <w:rsid w:val="348D58B0"/>
    <w:rsid w:val="34B838CC"/>
    <w:rsid w:val="34CB5924"/>
    <w:rsid w:val="34D054D7"/>
    <w:rsid w:val="34DB0164"/>
    <w:rsid w:val="3504241A"/>
    <w:rsid w:val="35773740"/>
    <w:rsid w:val="35911D3C"/>
    <w:rsid w:val="35A464EF"/>
    <w:rsid w:val="35D35AEB"/>
    <w:rsid w:val="35E538AE"/>
    <w:rsid w:val="3666133C"/>
    <w:rsid w:val="37094394"/>
    <w:rsid w:val="372D1157"/>
    <w:rsid w:val="373B6782"/>
    <w:rsid w:val="3748492E"/>
    <w:rsid w:val="3784565B"/>
    <w:rsid w:val="37A06F72"/>
    <w:rsid w:val="3802070B"/>
    <w:rsid w:val="38076B83"/>
    <w:rsid w:val="3815652F"/>
    <w:rsid w:val="390B1CAE"/>
    <w:rsid w:val="397473E6"/>
    <w:rsid w:val="3B1C0C0F"/>
    <w:rsid w:val="3BA32F69"/>
    <w:rsid w:val="3BA34215"/>
    <w:rsid w:val="3C711697"/>
    <w:rsid w:val="3CD74FD1"/>
    <w:rsid w:val="3D4C6615"/>
    <w:rsid w:val="3E164895"/>
    <w:rsid w:val="3E3E7E4C"/>
    <w:rsid w:val="3E4E78FD"/>
    <w:rsid w:val="3EAA6610"/>
    <w:rsid w:val="3EB34B61"/>
    <w:rsid w:val="3EE6575F"/>
    <w:rsid w:val="3F1526FC"/>
    <w:rsid w:val="3F886C60"/>
    <w:rsid w:val="3FCA4548"/>
    <w:rsid w:val="40CA6E08"/>
    <w:rsid w:val="411017FD"/>
    <w:rsid w:val="41A24338"/>
    <w:rsid w:val="425E0A3C"/>
    <w:rsid w:val="42D36189"/>
    <w:rsid w:val="44342DAD"/>
    <w:rsid w:val="4445480B"/>
    <w:rsid w:val="44B22D20"/>
    <w:rsid w:val="45436F55"/>
    <w:rsid w:val="45874DD1"/>
    <w:rsid w:val="46955276"/>
    <w:rsid w:val="46BA7DF6"/>
    <w:rsid w:val="46C375BC"/>
    <w:rsid w:val="46FA2AA1"/>
    <w:rsid w:val="473C622D"/>
    <w:rsid w:val="47493A6C"/>
    <w:rsid w:val="47807FAC"/>
    <w:rsid w:val="47D54816"/>
    <w:rsid w:val="4861721B"/>
    <w:rsid w:val="489009F7"/>
    <w:rsid w:val="49730CE8"/>
    <w:rsid w:val="49FF136C"/>
    <w:rsid w:val="4A0D0064"/>
    <w:rsid w:val="4A2C2156"/>
    <w:rsid w:val="4A5263F0"/>
    <w:rsid w:val="4A805846"/>
    <w:rsid w:val="4BF25667"/>
    <w:rsid w:val="4C1D538E"/>
    <w:rsid w:val="4C741BB0"/>
    <w:rsid w:val="4CF03F8E"/>
    <w:rsid w:val="4D032C08"/>
    <w:rsid w:val="4D566D22"/>
    <w:rsid w:val="4D751907"/>
    <w:rsid w:val="4E0A2BEF"/>
    <w:rsid w:val="4E39097A"/>
    <w:rsid w:val="4E456E1C"/>
    <w:rsid w:val="4E884558"/>
    <w:rsid w:val="4EB61FEE"/>
    <w:rsid w:val="4EF677E5"/>
    <w:rsid w:val="4F1C1AD8"/>
    <w:rsid w:val="4FB81B70"/>
    <w:rsid w:val="4FFD6016"/>
    <w:rsid w:val="50270256"/>
    <w:rsid w:val="503627B3"/>
    <w:rsid w:val="504E7FD0"/>
    <w:rsid w:val="507022ED"/>
    <w:rsid w:val="507C78FB"/>
    <w:rsid w:val="51F75DC7"/>
    <w:rsid w:val="5233397D"/>
    <w:rsid w:val="529225C0"/>
    <w:rsid w:val="52A84991"/>
    <w:rsid w:val="52B37C67"/>
    <w:rsid w:val="52BA1AE9"/>
    <w:rsid w:val="52CE2AF7"/>
    <w:rsid w:val="53B979CD"/>
    <w:rsid w:val="54132363"/>
    <w:rsid w:val="541D293C"/>
    <w:rsid w:val="542E393A"/>
    <w:rsid w:val="54BF51A9"/>
    <w:rsid w:val="55031FDC"/>
    <w:rsid w:val="55252C89"/>
    <w:rsid w:val="552720FA"/>
    <w:rsid w:val="55926CC2"/>
    <w:rsid w:val="559E1038"/>
    <w:rsid w:val="561749F8"/>
    <w:rsid w:val="56194C55"/>
    <w:rsid w:val="56CC38CF"/>
    <w:rsid w:val="582D488F"/>
    <w:rsid w:val="58487C47"/>
    <w:rsid w:val="58AC0076"/>
    <w:rsid w:val="59496920"/>
    <w:rsid w:val="59CE0926"/>
    <w:rsid w:val="59FB7E70"/>
    <w:rsid w:val="5A6417AC"/>
    <w:rsid w:val="5A822BB4"/>
    <w:rsid w:val="5A9001CE"/>
    <w:rsid w:val="5AE9529E"/>
    <w:rsid w:val="5AEC3D20"/>
    <w:rsid w:val="5B4832DA"/>
    <w:rsid w:val="5B57687F"/>
    <w:rsid w:val="5B771556"/>
    <w:rsid w:val="5B902350"/>
    <w:rsid w:val="5BD8575B"/>
    <w:rsid w:val="5C0C5BC1"/>
    <w:rsid w:val="5C461266"/>
    <w:rsid w:val="5CC434FD"/>
    <w:rsid w:val="5CDA02D7"/>
    <w:rsid w:val="5D011134"/>
    <w:rsid w:val="5D406CB9"/>
    <w:rsid w:val="5D861944"/>
    <w:rsid w:val="5D916673"/>
    <w:rsid w:val="5DFC0176"/>
    <w:rsid w:val="5EBF4A49"/>
    <w:rsid w:val="5EE938D0"/>
    <w:rsid w:val="5F5647A3"/>
    <w:rsid w:val="5F5C4F34"/>
    <w:rsid w:val="60B567DD"/>
    <w:rsid w:val="617B6106"/>
    <w:rsid w:val="61A85E90"/>
    <w:rsid w:val="61EC6736"/>
    <w:rsid w:val="62087BBD"/>
    <w:rsid w:val="624334A2"/>
    <w:rsid w:val="626A1F24"/>
    <w:rsid w:val="62AF0528"/>
    <w:rsid w:val="634054F8"/>
    <w:rsid w:val="63461D54"/>
    <w:rsid w:val="63481212"/>
    <w:rsid w:val="63796240"/>
    <w:rsid w:val="641E6229"/>
    <w:rsid w:val="645C282C"/>
    <w:rsid w:val="64726F21"/>
    <w:rsid w:val="64D952DA"/>
    <w:rsid w:val="64F93560"/>
    <w:rsid w:val="656D34EA"/>
    <w:rsid w:val="66A07E3E"/>
    <w:rsid w:val="66E0207E"/>
    <w:rsid w:val="67E357A5"/>
    <w:rsid w:val="680C54FD"/>
    <w:rsid w:val="684631AE"/>
    <w:rsid w:val="684B2A97"/>
    <w:rsid w:val="685C7441"/>
    <w:rsid w:val="68687E83"/>
    <w:rsid w:val="68772E21"/>
    <w:rsid w:val="69E66F91"/>
    <w:rsid w:val="6A411444"/>
    <w:rsid w:val="6B2B7ED0"/>
    <w:rsid w:val="6BA6790F"/>
    <w:rsid w:val="6BBE6DFF"/>
    <w:rsid w:val="6C2769B9"/>
    <w:rsid w:val="6C322CA0"/>
    <w:rsid w:val="6C6066EE"/>
    <w:rsid w:val="6C75110F"/>
    <w:rsid w:val="6C75290A"/>
    <w:rsid w:val="6C824316"/>
    <w:rsid w:val="6C9F6733"/>
    <w:rsid w:val="6D1C63E7"/>
    <w:rsid w:val="6D8143CA"/>
    <w:rsid w:val="6E6417EF"/>
    <w:rsid w:val="6E937D06"/>
    <w:rsid w:val="6EC96F3C"/>
    <w:rsid w:val="6F14566E"/>
    <w:rsid w:val="6F3B4238"/>
    <w:rsid w:val="6F9D085A"/>
    <w:rsid w:val="700C759D"/>
    <w:rsid w:val="71F746A3"/>
    <w:rsid w:val="72EB4B7F"/>
    <w:rsid w:val="74B656D4"/>
    <w:rsid w:val="74C8281D"/>
    <w:rsid w:val="75155C30"/>
    <w:rsid w:val="752D4759"/>
    <w:rsid w:val="75676B68"/>
    <w:rsid w:val="75837813"/>
    <w:rsid w:val="75AB541D"/>
    <w:rsid w:val="75B94A85"/>
    <w:rsid w:val="75E856CE"/>
    <w:rsid w:val="76246F18"/>
    <w:rsid w:val="767B5808"/>
    <w:rsid w:val="769B313E"/>
    <w:rsid w:val="769B79D6"/>
    <w:rsid w:val="76E42FF2"/>
    <w:rsid w:val="77414594"/>
    <w:rsid w:val="7786326D"/>
    <w:rsid w:val="78885865"/>
    <w:rsid w:val="78FA2293"/>
    <w:rsid w:val="79962E59"/>
    <w:rsid w:val="79DD65DB"/>
    <w:rsid w:val="79F33BD5"/>
    <w:rsid w:val="7A146722"/>
    <w:rsid w:val="7A192CF9"/>
    <w:rsid w:val="7A412F5F"/>
    <w:rsid w:val="7AC50185"/>
    <w:rsid w:val="7B70002F"/>
    <w:rsid w:val="7CF374D0"/>
    <w:rsid w:val="7D7B0423"/>
    <w:rsid w:val="7DF605D0"/>
    <w:rsid w:val="7DF7542C"/>
    <w:rsid w:val="7E5D5964"/>
    <w:rsid w:val="7E6374BC"/>
    <w:rsid w:val="7E9F4A9A"/>
    <w:rsid w:val="7EE264D5"/>
    <w:rsid w:val="7F455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609219E"/>
  <w15:docId w15:val="{F2201A2E-1C33-434F-AF69-F54C073A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annotation text" w:qFormat="1"/>
    <w:lsdException w:name="header" w:unhideWhenUsed="1" w:qFormat="1"/>
    <w:lsdException w:name="footer" w:qFormat="1"/>
    <w:lsdException w:name="caption" w:semiHidden="1" w:unhideWhenUsed="1" w:qFormat="1"/>
    <w:lsdException w:name="page number" w:qFormat="1"/>
    <w:lsdException w:name="Title" w:uiPriority="10" w:qFormat="1"/>
    <w:lsdException w:name="Default Paragraph Font" w:semiHidden="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2"/>
    </w:rPr>
  </w:style>
  <w:style w:type="paragraph" w:styleId="1">
    <w:name w:val="heading 1"/>
    <w:basedOn w:val="a"/>
    <w:next w:val="a"/>
    <w:uiPriority w:val="9"/>
    <w:qFormat/>
    <w:pPr>
      <w:keepNext/>
      <w:keepLines/>
      <w:jc w:val="center"/>
      <w:outlineLvl w:val="0"/>
    </w:pPr>
    <w:rPr>
      <w:b/>
      <w:bCs/>
      <w:kern w:val="44"/>
      <w:sz w:val="30"/>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pPr>
      <w:spacing w:after="120"/>
    </w:pPr>
  </w:style>
  <w:style w:type="paragraph" w:styleId="a4">
    <w:name w:val="annotation text"/>
    <w:basedOn w:val="a"/>
    <w:qFormat/>
    <w:pPr>
      <w:jc w:val="left"/>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style>
  <w:style w:type="paragraph" w:styleId="a7">
    <w:name w:val="Normal (Web)"/>
    <w:basedOn w:val="a"/>
    <w:semiHidden/>
    <w:unhideWhenUsed/>
    <w:qFormat/>
    <w:rPr>
      <w:sz w:val="24"/>
    </w:rPr>
  </w:style>
  <w:style w:type="paragraph" w:styleId="a8">
    <w:name w:val="Title"/>
    <w:basedOn w:val="a"/>
    <w:next w:val="a"/>
    <w:uiPriority w:val="10"/>
    <w:qFormat/>
    <w:pPr>
      <w:spacing w:before="240" w:after="60"/>
      <w:jc w:val="center"/>
      <w:outlineLvl w:val="0"/>
    </w:pPr>
    <w:rPr>
      <w:rFonts w:ascii="Cambria" w:hAnsi="Cambria"/>
      <w:b/>
      <w:bCs/>
      <w:sz w:val="32"/>
      <w:szCs w:val="32"/>
    </w:rPr>
  </w:style>
  <w:style w:type="character" w:styleId="a9">
    <w:name w:val="page number"/>
    <w:basedOn w:val="a1"/>
    <w:qFormat/>
  </w:style>
  <w:style w:type="paragraph" w:styleId="aa">
    <w:name w:val="List Paragraph"/>
    <w:basedOn w:val="a"/>
    <w:uiPriority w:val="34"/>
    <w:qFormat/>
    <w:pPr>
      <w:ind w:firstLineChars="200" w:firstLine="420"/>
    </w:pPr>
  </w:style>
  <w:style w:type="paragraph" w:customStyle="1" w:styleId="ab">
    <w:name w:val="宋体小四"/>
    <w:qFormat/>
    <w:pPr>
      <w:spacing w:line="324" w:lineRule="auto"/>
      <w:ind w:firstLineChars="200" w:firstLine="200"/>
      <w:jc w:val="both"/>
    </w:pPr>
    <w:rPr>
      <w:kern w:val="2"/>
      <w:sz w:val="24"/>
      <w:szCs w:val="24"/>
    </w:rPr>
  </w:style>
  <w:style w:type="paragraph" w:customStyle="1" w:styleId="2">
    <w:name w:val="样式 我的正文 + 首行缩进:  2 字符"/>
    <w:basedOn w:val="a"/>
    <w:qFormat/>
    <w:pPr>
      <w:spacing w:line="400" w:lineRule="exact"/>
      <w:ind w:firstLineChars="200" w:firstLine="420"/>
      <w:textAlignment w:val="baseline"/>
    </w:pPr>
    <w:rPr>
      <w:rFonts w:cs="宋体"/>
      <w:szCs w:val="20"/>
    </w:rPr>
  </w:style>
  <w:style w:type="paragraph" w:customStyle="1" w:styleId="msolistparagraph0">
    <w:name w:val="msolistparagraph"/>
    <w:basedOn w:val="a"/>
    <w:qFormat/>
    <w:pPr>
      <w:ind w:firstLineChars="200" w:firstLine="420"/>
    </w:pPr>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36</Pages>
  <Words>3086</Words>
  <Characters>17593</Characters>
  <Application>Microsoft Office Word</Application>
  <DocSecurity>0</DocSecurity>
  <Lines>146</Lines>
  <Paragraphs>41</Paragraphs>
  <ScaleCrop>false</ScaleCrop>
  <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340784</dc:creator>
  <cp:lastModifiedBy>huahuading0225@163.com</cp:lastModifiedBy>
  <cp:revision>4</cp:revision>
  <dcterms:created xsi:type="dcterms:W3CDTF">2014-10-29T12:08:00Z</dcterms:created>
  <dcterms:modified xsi:type="dcterms:W3CDTF">2023-10-08T07:25:00Z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